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C5D3" w14:textId="04BBB2EA" w:rsidR="007C5C31" w:rsidRPr="00C651E6" w:rsidRDefault="007C5C31" w:rsidP="007C5C31">
      <w:pPr>
        <w:jc w:val="center"/>
        <w:rPr>
          <w:rFonts w:cs="Times New Roman"/>
          <w:sz w:val="22"/>
        </w:rPr>
      </w:pPr>
      <w:r w:rsidRPr="00C651E6">
        <w:rPr>
          <w:rFonts w:eastAsia="Calibri" w:cs="Times New Roman"/>
          <w:noProof/>
          <w:sz w:val="22"/>
        </w:rPr>
        <w:drawing>
          <wp:inline distT="0" distB="0" distL="0" distR="0" wp14:anchorId="2FCB7BAC" wp14:editId="2C5445F5">
            <wp:extent cx="16668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p>
    <w:p w14:paraId="2663F566" w14:textId="63CA1F3F" w:rsidR="007C5C31" w:rsidRPr="00C651E6" w:rsidRDefault="007C5C31">
      <w:pPr>
        <w:rPr>
          <w:rFonts w:cs="Times New Roman"/>
          <w:b/>
          <w:bCs/>
          <w:sz w:val="22"/>
        </w:rPr>
      </w:pPr>
    </w:p>
    <w:p w14:paraId="13BD96E6" w14:textId="5E05DC23" w:rsidR="007C5C31" w:rsidRPr="00C651E6" w:rsidRDefault="007C5C31" w:rsidP="007C5C31">
      <w:pPr>
        <w:spacing w:line="240" w:lineRule="auto"/>
        <w:rPr>
          <w:rFonts w:cs="Times New Roman"/>
          <w:sz w:val="22"/>
        </w:rPr>
      </w:pPr>
      <w:r w:rsidRPr="00C651E6">
        <w:rPr>
          <w:rFonts w:cs="Times New Roman"/>
          <w:sz w:val="22"/>
        </w:rPr>
        <w:t>September</w:t>
      </w:r>
      <w:r w:rsidR="003D72D0">
        <w:rPr>
          <w:rFonts w:cs="Times New Roman"/>
          <w:sz w:val="22"/>
        </w:rPr>
        <w:t xml:space="preserve"> 17</w:t>
      </w:r>
      <w:r w:rsidRPr="00C651E6">
        <w:rPr>
          <w:rFonts w:cs="Times New Roman"/>
          <w:sz w:val="22"/>
        </w:rPr>
        <w:t>, 2021</w:t>
      </w:r>
      <w:r w:rsidRPr="00C651E6">
        <w:rPr>
          <w:rFonts w:cs="Times New Roman"/>
          <w:sz w:val="22"/>
        </w:rPr>
        <w:tab/>
      </w:r>
      <w:r w:rsidRPr="00C651E6">
        <w:rPr>
          <w:rFonts w:cs="Times New Roman"/>
          <w:sz w:val="22"/>
        </w:rPr>
        <w:tab/>
      </w:r>
      <w:r w:rsidRPr="00C651E6">
        <w:rPr>
          <w:rFonts w:cs="Times New Roman"/>
          <w:sz w:val="22"/>
        </w:rPr>
        <w:tab/>
      </w:r>
      <w:r w:rsidRPr="00C651E6">
        <w:rPr>
          <w:rFonts w:cs="Times New Roman"/>
          <w:sz w:val="22"/>
        </w:rPr>
        <w:tab/>
      </w:r>
      <w:r w:rsidRPr="00C651E6">
        <w:rPr>
          <w:rFonts w:cs="Times New Roman"/>
          <w:sz w:val="22"/>
        </w:rPr>
        <w:tab/>
      </w:r>
      <w:r w:rsidRPr="00C651E6">
        <w:rPr>
          <w:rFonts w:cs="Times New Roman"/>
          <w:sz w:val="22"/>
        </w:rPr>
        <w:tab/>
      </w:r>
      <w:r w:rsidRPr="00C651E6">
        <w:rPr>
          <w:rFonts w:cs="Times New Roman"/>
          <w:sz w:val="22"/>
        </w:rPr>
        <w:tab/>
      </w:r>
      <w:r w:rsidRPr="00C651E6">
        <w:rPr>
          <w:rFonts w:cs="Times New Roman"/>
          <w:sz w:val="22"/>
        </w:rPr>
        <w:tab/>
      </w:r>
      <w:r w:rsidRPr="00C651E6">
        <w:rPr>
          <w:rFonts w:cs="Times New Roman"/>
          <w:sz w:val="22"/>
        </w:rPr>
        <w:tab/>
      </w:r>
      <w:r w:rsidRPr="00C651E6">
        <w:rPr>
          <w:rFonts w:cs="Times New Roman"/>
          <w:sz w:val="22"/>
        </w:rPr>
        <w:tab/>
      </w:r>
    </w:p>
    <w:p w14:paraId="6B52AAAD" w14:textId="77777777" w:rsidR="007C5C31" w:rsidRPr="00C651E6" w:rsidRDefault="007C5C31" w:rsidP="007C5C31">
      <w:pPr>
        <w:spacing w:line="240" w:lineRule="auto"/>
        <w:rPr>
          <w:rFonts w:cs="Times New Roman"/>
          <w:sz w:val="22"/>
        </w:rPr>
      </w:pPr>
    </w:p>
    <w:p w14:paraId="69CCD6D7" w14:textId="77777777" w:rsidR="00D05E0A" w:rsidRPr="00C651E6" w:rsidRDefault="00D05E0A" w:rsidP="007C5C31">
      <w:pPr>
        <w:spacing w:line="240" w:lineRule="auto"/>
        <w:rPr>
          <w:rFonts w:cs="Times New Roman"/>
          <w:sz w:val="22"/>
        </w:rPr>
      </w:pPr>
    </w:p>
    <w:p w14:paraId="5D6AA6BB" w14:textId="0E04D0D9" w:rsidR="007C5C31" w:rsidRPr="00C651E6" w:rsidRDefault="007C5C31" w:rsidP="007C5C31">
      <w:pPr>
        <w:spacing w:line="240" w:lineRule="auto"/>
        <w:rPr>
          <w:rFonts w:cs="Times New Roman"/>
          <w:sz w:val="22"/>
        </w:rPr>
      </w:pPr>
      <w:r w:rsidRPr="00C651E6">
        <w:rPr>
          <w:rFonts w:cs="Times New Roman"/>
          <w:sz w:val="22"/>
        </w:rPr>
        <w:t>The Honorable Chiquita Brooks-LaSure</w:t>
      </w:r>
    </w:p>
    <w:p w14:paraId="5F8B45C0" w14:textId="77777777" w:rsidR="007C5C31" w:rsidRPr="00C651E6" w:rsidRDefault="007C5C31" w:rsidP="007C5C31">
      <w:pPr>
        <w:spacing w:line="240" w:lineRule="auto"/>
        <w:rPr>
          <w:rFonts w:cs="Times New Roman"/>
          <w:sz w:val="22"/>
        </w:rPr>
      </w:pPr>
      <w:r w:rsidRPr="00C651E6">
        <w:rPr>
          <w:rFonts w:cs="Times New Roman"/>
          <w:sz w:val="22"/>
        </w:rPr>
        <w:t>Administrator</w:t>
      </w:r>
    </w:p>
    <w:p w14:paraId="7CFFAD37" w14:textId="77777777" w:rsidR="007C5C31" w:rsidRPr="00C651E6" w:rsidRDefault="007C5C31" w:rsidP="007C5C31">
      <w:pPr>
        <w:autoSpaceDE w:val="0"/>
        <w:autoSpaceDN w:val="0"/>
        <w:adjustRightInd w:val="0"/>
        <w:spacing w:line="240" w:lineRule="auto"/>
        <w:rPr>
          <w:rFonts w:cs="Times New Roman"/>
          <w:sz w:val="22"/>
        </w:rPr>
      </w:pPr>
      <w:r w:rsidRPr="00C651E6">
        <w:rPr>
          <w:rFonts w:cs="Times New Roman"/>
          <w:sz w:val="22"/>
        </w:rPr>
        <w:t>Centers for Medicare &amp; Medicaid Services</w:t>
      </w:r>
    </w:p>
    <w:p w14:paraId="77A50858" w14:textId="77777777" w:rsidR="007C5C31" w:rsidRPr="00C651E6" w:rsidRDefault="007C5C31" w:rsidP="007C5C31">
      <w:pPr>
        <w:autoSpaceDE w:val="0"/>
        <w:autoSpaceDN w:val="0"/>
        <w:adjustRightInd w:val="0"/>
        <w:spacing w:line="240" w:lineRule="auto"/>
        <w:rPr>
          <w:rFonts w:cs="Times New Roman"/>
          <w:sz w:val="22"/>
        </w:rPr>
      </w:pPr>
      <w:r w:rsidRPr="00C651E6">
        <w:rPr>
          <w:rFonts w:cs="Times New Roman"/>
          <w:sz w:val="22"/>
        </w:rPr>
        <w:t>Department of Health and Human Services</w:t>
      </w:r>
    </w:p>
    <w:p w14:paraId="113E116E" w14:textId="77777777" w:rsidR="007C5C31" w:rsidRPr="00C651E6" w:rsidRDefault="007C5C31" w:rsidP="007C5C31">
      <w:pPr>
        <w:autoSpaceDE w:val="0"/>
        <w:autoSpaceDN w:val="0"/>
        <w:adjustRightInd w:val="0"/>
        <w:spacing w:line="240" w:lineRule="auto"/>
        <w:rPr>
          <w:rFonts w:eastAsia="Calibri" w:cs="Times New Roman"/>
          <w:color w:val="000000"/>
          <w:sz w:val="22"/>
        </w:rPr>
      </w:pPr>
      <w:r w:rsidRPr="00C651E6">
        <w:rPr>
          <w:rFonts w:eastAsia="Calibri" w:cs="Times New Roman"/>
          <w:color w:val="000000"/>
          <w:sz w:val="22"/>
        </w:rPr>
        <w:t>Attention: CMS-1751-P</w:t>
      </w:r>
    </w:p>
    <w:p w14:paraId="152F6D60" w14:textId="77777777" w:rsidR="007C5C31" w:rsidRPr="00C651E6" w:rsidRDefault="007C5C31" w:rsidP="007C5C31">
      <w:pPr>
        <w:autoSpaceDE w:val="0"/>
        <w:autoSpaceDN w:val="0"/>
        <w:adjustRightInd w:val="0"/>
        <w:spacing w:line="240" w:lineRule="auto"/>
        <w:rPr>
          <w:rFonts w:cs="Times New Roman"/>
          <w:color w:val="000000"/>
          <w:sz w:val="22"/>
        </w:rPr>
      </w:pPr>
      <w:r w:rsidRPr="00C651E6">
        <w:rPr>
          <w:rFonts w:cs="Times New Roman"/>
          <w:color w:val="000000" w:themeColor="text1"/>
          <w:sz w:val="22"/>
        </w:rPr>
        <w:t>Mail Stop C4-26-05</w:t>
      </w:r>
    </w:p>
    <w:p w14:paraId="5783A921" w14:textId="77777777" w:rsidR="007C5C31" w:rsidRPr="00C651E6" w:rsidRDefault="007C5C31" w:rsidP="007C5C31">
      <w:pPr>
        <w:autoSpaceDE w:val="0"/>
        <w:autoSpaceDN w:val="0"/>
        <w:adjustRightInd w:val="0"/>
        <w:spacing w:line="240" w:lineRule="auto"/>
        <w:rPr>
          <w:rFonts w:cs="Times New Roman"/>
          <w:color w:val="000000"/>
          <w:sz w:val="22"/>
        </w:rPr>
      </w:pPr>
      <w:r w:rsidRPr="00C651E6">
        <w:rPr>
          <w:rFonts w:cs="Times New Roman"/>
          <w:color w:val="000000" w:themeColor="text1"/>
          <w:sz w:val="22"/>
        </w:rPr>
        <w:t xml:space="preserve">7500 Security Boulevard </w:t>
      </w:r>
    </w:p>
    <w:p w14:paraId="70FC4C19" w14:textId="77777777" w:rsidR="007C5C31" w:rsidRPr="00C651E6" w:rsidRDefault="007C5C31" w:rsidP="007C5C31">
      <w:pPr>
        <w:autoSpaceDE w:val="0"/>
        <w:autoSpaceDN w:val="0"/>
        <w:adjustRightInd w:val="0"/>
        <w:spacing w:line="240" w:lineRule="auto"/>
        <w:rPr>
          <w:rFonts w:cs="Times New Roman"/>
          <w:color w:val="000000"/>
          <w:sz w:val="22"/>
        </w:rPr>
      </w:pPr>
      <w:r w:rsidRPr="00C651E6">
        <w:rPr>
          <w:rFonts w:cs="Times New Roman"/>
          <w:color w:val="000000" w:themeColor="text1"/>
          <w:sz w:val="22"/>
        </w:rPr>
        <w:t>Baltimore, MD 21244-1850</w:t>
      </w:r>
    </w:p>
    <w:p w14:paraId="343F068E" w14:textId="58342562" w:rsidR="007C5C31" w:rsidRPr="00C651E6" w:rsidRDefault="007C5C31" w:rsidP="007C5C31">
      <w:pPr>
        <w:pStyle w:val="Heading1"/>
        <w:shd w:val="clear" w:color="auto" w:fill="F1F1F1"/>
        <w:spacing w:line="240" w:lineRule="auto"/>
        <w:rPr>
          <w:rFonts w:ascii="Times New Roman" w:eastAsia="Times New Roman" w:hAnsi="Times New Roman" w:cs="Times New Roman"/>
          <w:color w:val="auto"/>
          <w:kern w:val="36"/>
          <w:sz w:val="22"/>
          <w:szCs w:val="22"/>
        </w:rPr>
      </w:pPr>
      <w:r w:rsidRPr="00C651E6">
        <w:rPr>
          <w:rFonts w:ascii="Times New Roman" w:hAnsi="Times New Roman" w:cs="Times New Roman"/>
          <w:color w:val="auto"/>
          <w:sz w:val="22"/>
          <w:szCs w:val="22"/>
        </w:rPr>
        <w:t xml:space="preserve">Re: </w:t>
      </w:r>
      <w:r w:rsidRPr="00C651E6">
        <w:rPr>
          <w:rFonts w:ascii="Times New Roman" w:eastAsia="Times New Roman" w:hAnsi="Times New Roman" w:cs="Times New Roman"/>
          <w:color w:val="auto"/>
          <w:kern w:val="36"/>
          <w:sz w:val="22"/>
          <w:szCs w:val="22"/>
        </w:rPr>
        <w:t>Medicare Program: Hospital Outpatient Prospective Payment and Ambulatory Surgical Center Payment Systems and Quality Reporting Programs etc. (“OPPS Proposed Rule” or “Proposed Rule”)</w:t>
      </w:r>
    </w:p>
    <w:p w14:paraId="3A6E6A81" w14:textId="70839949" w:rsidR="007C5C31" w:rsidRPr="00C651E6" w:rsidRDefault="007C5C31">
      <w:pPr>
        <w:rPr>
          <w:rFonts w:cs="Times New Roman"/>
          <w:sz w:val="22"/>
        </w:rPr>
      </w:pPr>
    </w:p>
    <w:p w14:paraId="090E6A83" w14:textId="77777777" w:rsidR="007C5C31" w:rsidRPr="00C651E6" w:rsidRDefault="007C5C31" w:rsidP="007C5C31">
      <w:pPr>
        <w:spacing w:line="240" w:lineRule="auto"/>
        <w:rPr>
          <w:rFonts w:cs="Times New Roman"/>
          <w:sz w:val="22"/>
        </w:rPr>
      </w:pPr>
      <w:r w:rsidRPr="00C651E6">
        <w:rPr>
          <w:rFonts w:cs="Times New Roman"/>
          <w:sz w:val="22"/>
        </w:rPr>
        <w:t>Dear Administrator Brooks-LaSure:</w:t>
      </w:r>
    </w:p>
    <w:p w14:paraId="0918E8C1" w14:textId="77777777" w:rsidR="007C5C31" w:rsidRPr="00C651E6" w:rsidRDefault="007C5C31" w:rsidP="007C5C31">
      <w:pPr>
        <w:spacing w:line="240" w:lineRule="auto"/>
        <w:rPr>
          <w:rFonts w:cs="Times New Roman"/>
          <w:sz w:val="22"/>
        </w:rPr>
      </w:pPr>
    </w:p>
    <w:p w14:paraId="050BA6CA" w14:textId="6B80FF4A" w:rsidR="007C5C31" w:rsidRPr="00C651E6" w:rsidRDefault="007C5C31" w:rsidP="007C5C31">
      <w:pPr>
        <w:spacing w:line="240" w:lineRule="auto"/>
        <w:rPr>
          <w:rFonts w:cs="Times New Roman"/>
          <w:sz w:val="22"/>
        </w:rPr>
      </w:pPr>
      <w:r w:rsidRPr="00C651E6">
        <w:rPr>
          <w:rFonts w:cs="Times New Roman"/>
          <w:sz w:val="22"/>
        </w:rPr>
        <w:t>The undersigned members of the Regulatory Relief Coalition (RRC), representing physicians throughout the country, are pleased to have the opportunity to comment on the OPPS Proposed Rule.  The RRC is a group of national physician specialty organizations advocating for regulatory burden reduction in Medicare</w:t>
      </w:r>
      <w:r w:rsidRPr="00C651E6">
        <w:rPr>
          <w:rFonts w:cs="Times New Roman"/>
          <w:noProof/>
          <w:sz w:val="22"/>
        </w:rPr>
        <w:t xml:space="preserve"> so that</w:t>
      </w:r>
      <w:r w:rsidRPr="00C651E6">
        <w:rPr>
          <w:rFonts w:cs="Times New Roman"/>
          <w:sz w:val="22"/>
        </w:rPr>
        <w:t xml:space="preserve"> physicians can spend more time treating patients.  </w:t>
      </w:r>
      <w:r w:rsidRPr="00C651E6">
        <w:rPr>
          <w:rFonts w:cs="Times New Roman"/>
          <w:noProof/>
          <w:sz w:val="22"/>
        </w:rPr>
        <w:t>Our aim is</w:t>
      </w:r>
      <w:r w:rsidRPr="00C651E6">
        <w:rPr>
          <w:rFonts w:cs="Times New Roman"/>
          <w:sz w:val="22"/>
        </w:rPr>
        <w:t xml:space="preserve"> to ensure that prior authorization (PA) is not a barrier to timely access to care for the patients we serve.</w:t>
      </w:r>
    </w:p>
    <w:p w14:paraId="7801575A" w14:textId="66810B15" w:rsidR="007C5C31" w:rsidRPr="00C651E6" w:rsidRDefault="007C5C31" w:rsidP="007C5C31">
      <w:pPr>
        <w:spacing w:line="240" w:lineRule="auto"/>
        <w:rPr>
          <w:rFonts w:cs="Times New Roman"/>
          <w:sz w:val="22"/>
        </w:rPr>
      </w:pPr>
    </w:p>
    <w:p w14:paraId="6674EEEE" w14:textId="00DE8BE7" w:rsidR="00A24C2C" w:rsidRPr="00C651E6" w:rsidRDefault="007C5C31" w:rsidP="00A24C2C">
      <w:pPr>
        <w:autoSpaceDE w:val="0"/>
        <w:autoSpaceDN w:val="0"/>
        <w:adjustRightInd w:val="0"/>
        <w:spacing w:line="240" w:lineRule="auto"/>
        <w:rPr>
          <w:rFonts w:cs="Times New Roman"/>
          <w:sz w:val="22"/>
        </w:rPr>
      </w:pPr>
      <w:r w:rsidRPr="00C651E6">
        <w:rPr>
          <w:rFonts w:cs="Times New Roman"/>
          <w:sz w:val="22"/>
        </w:rPr>
        <w:t xml:space="preserve">The RRC is pleased that the </w:t>
      </w:r>
      <w:r w:rsidR="00D05E0A" w:rsidRPr="00C651E6">
        <w:rPr>
          <w:rFonts w:cs="Times New Roman"/>
          <w:sz w:val="22"/>
        </w:rPr>
        <w:t xml:space="preserve">calendar year (CY) 2022 </w:t>
      </w:r>
      <w:r w:rsidRPr="00C651E6">
        <w:rPr>
          <w:rFonts w:cs="Times New Roman"/>
          <w:sz w:val="22"/>
        </w:rPr>
        <w:t xml:space="preserve">OPPS Proposed Rule does not propose to expand the list of hospital outpatient services subject to </w:t>
      </w:r>
      <w:r w:rsidR="002E2A08" w:rsidRPr="00C651E6">
        <w:rPr>
          <w:rFonts w:cs="Times New Roman"/>
          <w:sz w:val="22"/>
        </w:rPr>
        <w:t>PA</w:t>
      </w:r>
      <w:r w:rsidRPr="00C651E6">
        <w:rPr>
          <w:rFonts w:cs="Times New Roman"/>
          <w:sz w:val="22"/>
        </w:rPr>
        <w:t>.</w:t>
      </w:r>
      <w:r w:rsidR="00F81D42" w:rsidRPr="00C651E6">
        <w:rPr>
          <w:rFonts w:cs="Times New Roman"/>
          <w:sz w:val="22"/>
        </w:rPr>
        <w:t xml:space="preserve"> The RRC is extremely concerned about CMS’ </w:t>
      </w:r>
      <w:r w:rsidR="002E2A08" w:rsidRPr="00C651E6">
        <w:rPr>
          <w:rFonts w:cs="Times New Roman"/>
          <w:sz w:val="22"/>
        </w:rPr>
        <w:t>incorporation of</w:t>
      </w:r>
      <w:r w:rsidR="00F81D42" w:rsidRPr="00C651E6">
        <w:rPr>
          <w:rFonts w:cs="Times New Roman"/>
          <w:sz w:val="22"/>
        </w:rPr>
        <w:t xml:space="preserve"> P</w:t>
      </w:r>
      <w:r w:rsidR="002E2A08" w:rsidRPr="00C651E6">
        <w:rPr>
          <w:rFonts w:cs="Times New Roman"/>
          <w:sz w:val="22"/>
        </w:rPr>
        <w:t>A</w:t>
      </w:r>
      <w:r w:rsidR="00D05E0A" w:rsidRPr="00C651E6">
        <w:rPr>
          <w:rFonts w:cs="Times New Roman"/>
          <w:sz w:val="22"/>
        </w:rPr>
        <w:t xml:space="preserve"> </w:t>
      </w:r>
      <w:r w:rsidR="00B33D4B">
        <w:rPr>
          <w:rFonts w:cs="Times New Roman"/>
          <w:sz w:val="22"/>
        </w:rPr>
        <w:t>–</w:t>
      </w:r>
      <w:r w:rsidR="00D05E0A" w:rsidRPr="00C651E6">
        <w:rPr>
          <w:rFonts w:cs="Times New Roman"/>
          <w:sz w:val="22"/>
        </w:rPr>
        <w:t xml:space="preserve"> </w:t>
      </w:r>
      <w:r w:rsidR="00F81D42" w:rsidRPr="00C651E6">
        <w:rPr>
          <w:rFonts w:cs="Times New Roman"/>
          <w:sz w:val="22"/>
        </w:rPr>
        <w:t>traditionally a utilization control process used by managed care organizations</w:t>
      </w:r>
      <w:r w:rsidR="00D05E0A" w:rsidRPr="00C651E6">
        <w:rPr>
          <w:rFonts w:cs="Times New Roman"/>
          <w:sz w:val="22"/>
        </w:rPr>
        <w:t xml:space="preserve"> </w:t>
      </w:r>
      <w:r w:rsidR="00B33D4B">
        <w:rPr>
          <w:rFonts w:cs="Times New Roman"/>
          <w:sz w:val="22"/>
        </w:rPr>
        <w:t>–</w:t>
      </w:r>
      <w:r w:rsidR="00D05E0A" w:rsidRPr="00C651E6">
        <w:rPr>
          <w:rFonts w:cs="Times New Roman"/>
          <w:sz w:val="22"/>
        </w:rPr>
        <w:t xml:space="preserve"> </w:t>
      </w:r>
      <w:r w:rsidR="00F81D42" w:rsidRPr="00C651E6">
        <w:rPr>
          <w:rFonts w:cs="Times New Roman"/>
          <w:sz w:val="22"/>
        </w:rPr>
        <w:t xml:space="preserve">into the Medicare Fee-for-Service </w:t>
      </w:r>
      <w:r w:rsidR="00D05E0A" w:rsidRPr="00C651E6">
        <w:rPr>
          <w:rFonts w:cs="Times New Roman"/>
          <w:sz w:val="22"/>
        </w:rPr>
        <w:t xml:space="preserve">(FFS) </w:t>
      </w:r>
      <w:r w:rsidR="00F81D42" w:rsidRPr="00C651E6">
        <w:rPr>
          <w:rFonts w:cs="Times New Roman"/>
          <w:sz w:val="22"/>
        </w:rPr>
        <w:t>Program</w:t>
      </w:r>
      <w:r w:rsidR="002E2A08" w:rsidRPr="00C651E6">
        <w:rPr>
          <w:rFonts w:cs="Times New Roman"/>
          <w:sz w:val="22"/>
        </w:rPr>
        <w:t>.</w:t>
      </w:r>
      <w:r w:rsidR="00A24C2C" w:rsidRPr="00C651E6">
        <w:rPr>
          <w:rFonts w:cs="Times New Roman"/>
          <w:sz w:val="22"/>
        </w:rPr>
        <w:t xml:space="preserve"> Over the past 10 years, health plans have increasingly used PA to reduce health care</w:t>
      </w:r>
      <w:r w:rsidR="00C651E6" w:rsidRPr="00C651E6">
        <w:rPr>
          <w:rFonts w:cs="Times New Roman"/>
          <w:sz w:val="22"/>
        </w:rPr>
        <w:t xml:space="preserve"> </w:t>
      </w:r>
      <w:r w:rsidR="00A24C2C" w:rsidRPr="00C651E6">
        <w:rPr>
          <w:rFonts w:cs="Times New Roman"/>
          <w:sz w:val="22"/>
        </w:rPr>
        <w:t>spending, substantially delaying medically necessary patient care and significantly increasing</w:t>
      </w:r>
      <w:r w:rsidR="00C651E6" w:rsidRPr="00C651E6">
        <w:rPr>
          <w:rFonts w:cs="Times New Roman"/>
          <w:sz w:val="22"/>
        </w:rPr>
        <w:t xml:space="preserve"> </w:t>
      </w:r>
      <w:r w:rsidR="00A24C2C" w:rsidRPr="00C651E6">
        <w:rPr>
          <w:rFonts w:cs="Times New Roman"/>
          <w:sz w:val="22"/>
        </w:rPr>
        <w:t xml:space="preserve">providers’ administrative costs. Obtaining PA from various Medicare Advantage (MA)and other health plans typically require physicians or their staff to spend the equivalent of two or more days each week negotiating with insurance companies </w:t>
      </w:r>
      <w:r w:rsidR="00B33D4B">
        <w:rPr>
          <w:rFonts w:cs="Times New Roman"/>
          <w:sz w:val="22"/>
        </w:rPr>
        <w:t>–</w:t>
      </w:r>
      <w:r w:rsidR="00A24C2C" w:rsidRPr="00C651E6">
        <w:rPr>
          <w:rFonts w:cs="Times New Roman"/>
          <w:sz w:val="22"/>
        </w:rPr>
        <w:t>time that would better be spent taking care of patients</w:t>
      </w:r>
      <w:r w:rsidR="00B33D4B">
        <w:rPr>
          <w:rFonts w:cs="Times New Roman"/>
          <w:sz w:val="22"/>
        </w:rPr>
        <w:t>.</w:t>
      </w:r>
    </w:p>
    <w:p w14:paraId="015332F8" w14:textId="6FD70000" w:rsidR="0054344F" w:rsidRPr="00C651E6" w:rsidRDefault="0054344F" w:rsidP="00A24C2C">
      <w:pPr>
        <w:autoSpaceDE w:val="0"/>
        <w:autoSpaceDN w:val="0"/>
        <w:adjustRightInd w:val="0"/>
        <w:spacing w:line="240" w:lineRule="auto"/>
        <w:rPr>
          <w:rFonts w:cs="Times New Roman"/>
          <w:sz w:val="22"/>
        </w:rPr>
      </w:pPr>
    </w:p>
    <w:p w14:paraId="087CABFB" w14:textId="54640AEB" w:rsidR="0054344F" w:rsidRPr="00C651E6" w:rsidRDefault="00C651E6" w:rsidP="0054344F">
      <w:pPr>
        <w:autoSpaceDE w:val="0"/>
        <w:autoSpaceDN w:val="0"/>
        <w:adjustRightInd w:val="0"/>
        <w:spacing w:line="240" w:lineRule="auto"/>
        <w:rPr>
          <w:rFonts w:cs="Times New Roman"/>
          <w:sz w:val="22"/>
        </w:rPr>
      </w:pPr>
      <w:r>
        <w:rPr>
          <w:rFonts w:cs="Times New Roman"/>
          <w:sz w:val="22"/>
        </w:rPr>
        <w:t xml:space="preserve">According to a RRC survey, </w:t>
      </w:r>
      <w:r w:rsidR="00B33D4B">
        <w:rPr>
          <w:rFonts w:cs="Times New Roman"/>
          <w:sz w:val="22"/>
        </w:rPr>
        <w:t>f</w:t>
      </w:r>
      <w:r w:rsidR="0054344F" w:rsidRPr="00C651E6">
        <w:rPr>
          <w:rFonts w:cs="Times New Roman"/>
          <w:sz w:val="22"/>
        </w:rPr>
        <w:t xml:space="preserve">or most physicians (74%), it takes between 2 to 14 days to obtain PA, but for 15%, this process can take from 15 to more than 31 days. A majority of physicians report that PA </w:t>
      </w:r>
      <w:r w:rsidR="00B33D4B">
        <w:rPr>
          <w:rFonts w:cs="Times New Roman"/>
          <w:sz w:val="22"/>
        </w:rPr>
        <w:t xml:space="preserve">forces patients </w:t>
      </w:r>
      <w:r w:rsidR="0054344F" w:rsidRPr="00C651E6">
        <w:rPr>
          <w:rFonts w:cs="Times New Roman"/>
          <w:sz w:val="22"/>
        </w:rPr>
        <w:t>to abandon treatment altogether, and</w:t>
      </w:r>
      <w:r w:rsidRPr="00C651E6">
        <w:rPr>
          <w:rFonts w:cs="Times New Roman"/>
          <w:sz w:val="22"/>
        </w:rPr>
        <w:t xml:space="preserve"> physicians</w:t>
      </w:r>
      <w:r w:rsidR="0054344F" w:rsidRPr="00C651E6">
        <w:rPr>
          <w:rFonts w:cs="Times New Roman"/>
          <w:sz w:val="22"/>
        </w:rPr>
        <w:t xml:space="preserve"> overwhelmingly (87%) report that PA has a negative impact on patient clinical outcomes. Most physicians (84%) report that the burden associated with PA has significantly increased over the past five years as insurers have increased the</w:t>
      </w:r>
      <w:r>
        <w:rPr>
          <w:rFonts w:cs="Times New Roman"/>
          <w:sz w:val="22"/>
        </w:rPr>
        <w:t xml:space="preserve"> </w:t>
      </w:r>
      <w:r w:rsidR="0054344F" w:rsidRPr="00C651E6">
        <w:rPr>
          <w:rFonts w:cs="Times New Roman"/>
          <w:sz w:val="22"/>
        </w:rPr>
        <w:t>use of PA for procedures (84%); for diagnostic tools (78%); and for prescription</w:t>
      </w:r>
      <w:r>
        <w:rPr>
          <w:rFonts w:cs="Times New Roman"/>
          <w:sz w:val="22"/>
        </w:rPr>
        <w:t xml:space="preserve"> </w:t>
      </w:r>
      <w:r w:rsidR="0054344F" w:rsidRPr="00C651E6">
        <w:rPr>
          <w:rFonts w:cs="Times New Roman"/>
          <w:sz w:val="22"/>
        </w:rPr>
        <w:t xml:space="preserve">medications (80%). The burden associated with </w:t>
      </w:r>
      <w:r w:rsidR="00B35786" w:rsidRPr="00C651E6">
        <w:rPr>
          <w:rFonts w:cs="Times New Roman"/>
          <w:sz w:val="22"/>
        </w:rPr>
        <w:t>PA</w:t>
      </w:r>
      <w:r w:rsidR="0054344F" w:rsidRPr="00C651E6">
        <w:rPr>
          <w:rFonts w:cs="Times New Roman"/>
          <w:sz w:val="22"/>
        </w:rPr>
        <w:t xml:space="preserve"> for physicians and their staff</w:t>
      </w:r>
      <w:r>
        <w:rPr>
          <w:rFonts w:cs="Times New Roman"/>
          <w:sz w:val="22"/>
        </w:rPr>
        <w:t xml:space="preserve"> </w:t>
      </w:r>
      <w:r w:rsidR="0054344F" w:rsidRPr="00C651E6">
        <w:rPr>
          <w:rFonts w:cs="Times New Roman"/>
          <w:sz w:val="22"/>
        </w:rPr>
        <w:t>is now high or extremely high (92%), and in any given week, most physicians (42%) must</w:t>
      </w:r>
      <w:r>
        <w:rPr>
          <w:rFonts w:cs="Times New Roman"/>
          <w:sz w:val="22"/>
        </w:rPr>
        <w:t xml:space="preserve"> </w:t>
      </w:r>
      <w:r w:rsidR="0054344F" w:rsidRPr="00C651E6">
        <w:rPr>
          <w:rFonts w:cs="Times New Roman"/>
          <w:sz w:val="22"/>
        </w:rPr>
        <w:t xml:space="preserve">contend with between 11 and 40 PA requests.  </w:t>
      </w:r>
    </w:p>
    <w:p w14:paraId="3EF84659" w14:textId="77777777" w:rsidR="0054344F" w:rsidRPr="00C651E6" w:rsidRDefault="0054344F" w:rsidP="0054344F">
      <w:pPr>
        <w:autoSpaceDE w:val="0"/>
        <w:autoSpaceDN w:val="0"/>
        <w:adjustRightInd w:val="0"/>
        <w:spacing w:line="240" w:lineRule="auto"/>
        <w:rPr>
          <w:rFonts w:cs="Times New Roman"/>
          <w:sz w:val="22"/>
        </w:rPr>
      </w:pPr>
    </w:p>
    <w:p w14:paraId="075F2771" w14:textId="3A25B269" w:rsidR="00A24C2C" w:rsidRPr="00C651E6" w:rsidRDefault="0054344F" w:rsidP="00C651E6">
      <w:pPr>
        <w:pStyle w:val="Default"/>
        <w:rPr>
          <w:rFonts w:ascii="Times New Roman" w:hAnsi="Times New Roman" w:cs="Times New Roman"/>
          <w:sz w:val="22"/>
          <w:szCs w:val="22"/>
        </w:rPr>
      </w:pPr>
      <w:r w:rsidRPr="00C651E6">
        <w:rPr>
          <w:rFonts w:ascii="Times New Roman" w:hAnsi="Times New Roman" w:cs="Times New Roman"/>
          <w:sz w:val="22"/>
          <w:szCs w:val="22"/>
        </w:rPr>
        <w:lastRenderedPageBreak/>
        <w:t>In light of the increased and increasing proportion of Medicare beneficiaries enrolled in MA plans and the ubiquitous use of PA by these plans, both patient organizations and more than 100 members of Congress requested that CMS address this</w:t>
      </w:r>
      <w:r w:rsidR="00B35786" w:rsidRPr="00C651E6">
        <w:rPr>
          <w:rFonts w:ascii="Times New Roman" w:hAnsi="Times New Roman" w:cs="Times New Roman"/>
          <w:sz w:val="22"/>
          <w:szCs w:val="22"/>
        </w:rPr>
        <w:t xml:space="preserve"> </w:t>
      </w:r>
      <w:r w:rsidRPr="00C651E6">
        <w:rPr>
          <w:rFonts w:ascii="Times New Roman" w:hAnsi="Times New Roman" w:cs="Times New Roman"/>
          <w:sz w:val="22"/>
          <w:szCs w:val="22"/>
        </w:rPr>
        <w:t>issue.</w:t>
      </w:r>
      <w:r w:rsidR="00B35786" w:rsidRPr="00C651E6">
        <w:rPr>
          <w:rFonts w:ascii="Times New Roman" w:hAnsi="Times New Roman" w:cs="Times New Roman"/>
          <w:sz w:val="22"/>
          <w:szCs w:val="22"/>
        </w:rPr>
        <w:t xml:space="preserve"> </w:t>
      </w:r>
      <w:r w:rsidR="00B33D4B">
        <w:rPr>
          <w:rFonts w:ascii="Times New Roman" w:hAnsi="Times New Roman" w:cs="Times New Roman"/>
          <w:sz w:val="22"/>
          <w:szCs w:val="22"/>
        </w:rPr>
        <w:t xml:space="preserve"> </w:t>
      </w:r>
      <w:r w:rsidR="00B35786" w:rsidRPr="00C651E6">
        <w:rPr>
          <w:rFonts w:ascii="Times New Roman" w:hAnsi="Times New Roman" w:cs="Times New Roman"/>
          <w:sz w:val="22"/>
          <w:szCs w:val="22"/>
        </w:rPr>
        <w:t xml:space="preserve">And on May 13, Reps. Suzan DelBene (D-Wash.), Mike Kelly (R-Pa.), Ami Bera, MD, (D-Calif.) and Larry Bucshon, MD, (R-Ind.) reintroduced the </w:t>
      </w:r>
      <w:r w:rsidR="00B35786" w:rsidRPr="00C651E6">
        <w:rPr>
          <w:rFonts w:ascii="Times New Roman" w:hAnsi="Times New Roman" w:cs="Times New Roman"/>
          <w:i/>
          <w:iCs/>
          <w:sz w:val="22"/>
          <w:szCs w:val="22"/>
        </w:rPr>
        <w:t>Improving Seniors’ Timely Access to Care Act of 2021 (HR 3173</w:t>
      </w:r>
      <w:r w:rsidR="00B35786" w:rsidRPr="00C651E6">
        <w:rPr>
          <w:rFonts w:ascii="Times New Roman" w:hAnsi="Times New Roman" w:cs="Times New Roman"/>
          <w:sz w:val="22"/>
          <w:szCs w:val="22"/>
        </w:rPr>
        <w:t>), which</w:t>
      </w:r>
      <w:r w:rsidR="00C651E6">
        <w:rPr>
          <w:rFonts w:ascii="Times New Roman" w:hAnsi="Times New Roman" w:cs="Times New Roman"/>
          <w:sz w:val="22"/>
          <w:szCs w:val="22"/>
        </w:rPr>
        <w:t xml:space="preserve"> </w:t>
      </w:r>
      <w:r w:rsidR="00B35786" w:rsidRPr="00C651E6">
        <w:rPr>
          <w:rFonts w:ascii="Times New Roman" w:hAnsi="Times New Roman" w:cs="Times New Roman"/>
          <w:sz w:val="22"/>
          <w:szCs w:val="22"/>
        </w:rPr>
        <w:t xml:space="preserve">mandates increased oversight of MA plans’ use of PA.  This bill is currently endorsed by </w:t>
      </w:r>
      <w:r w:rsidR="00456C25">
        <w:rPr>
          <w:rFonts w:ascii="Times New Roman" w:hAnsi="Times New Roman" w:cs="Times New Roman"/>
          <w:sz w:val="22"/>
          <w:szCs w:val="22"/>
        </w:rPr>
        <w:t>over 300</w:t>
      </w:r>
      <w:r w:rsidR="00B35786" w:rsidRPr="00C651E6">
        <w:rPr>
          <w:rFonts w:ascii="Times New Roman" w:hAnsi="Times New Roman" w:cs="Times New Roman"/>
          <w:sz w:val="22"/>
          <w:szCs w:val="22"/>
        </w:rPr>
        <w:t xml:space="preserve"> patient and</w:t>
      </w:r>
      <w:r w:rsidR="00C651E6">
        <w:rPr>
          <w:rFonts w:ascii="Times New Roman" w:hAnsi="Times New Roman" w:cs="Times New Roman"/>
          <w:sz w:val="22"/>
          <w:szCs w:val="22"/>
        </w:rPr>
        <w:t xml:space="preserve"> </w:t>
      </w:r>
      <w:r w:rsidR="00B35786" w:rsidRPr="00C651E6">
        <w:rPr>
          <w:rFonts w:ascii="Times New Roman" w:hAnsi="Times New Roman" w:cs="Times New Roman"/>
          <w:sz w:val="22"/>
          <w:szCs w:val="22"/>
        </w:rPr>
        <w:t xml:space="preserve">provider organizations and </w:t>
      </w:r>
      <w:r w:rsidR="00456C25">
        <w:rPr>
          <w:rFonts w:ascii="Times New Roman" w:hAnsi="Times New Roman" w:cs="Times New Roman"/>
          <w:sz w:val="22"/>
          <w:szCs w:val="22"/>
        </w:rPr>
        <w:t xml:space="preserve">co-sponsored by over 200 </w:t>
      </w:r>
      <w:r w:rsidR="00C651E6" w:rsidRPr="00C651E6">
        <w:rPr>
          <w:rFonts w:ascii="Times New Roman" w:hAnsi="Times New Roman" w:cs="Times New Roman"/>
          <w:sz w:val="22"/>
          <w:szCs w:val="22"/>
        </w:rPr>
        <w:t>members</w:t>
      </w:r>
      <w:r w:rsidR="00B35786" w:rsidRPr="00C651E6">
        <w:rPr>
          <w:rFonts w:ascii="Times New Roman" w:hAnsi="Times New Roman" w:cs="Times New Roman"/>
          <w:sz w:val="22"/>
          <w:szCs w:val="22"/>
        </w:rPr>
        <w:t xml:space="preserve"> of the House on a bipartisan basis.  </w:t>
      </w:r>
      <w:r w:rsidR="00B33D4B">
        <w:rPr>
          <w:rFonts w:ascii="Times New Roman" w:hAnsi="Times New Roman" w:cs="Times New Roman"/>
          <w:sz w:val="22"/>
          <w:szCs w:val="22"/>
        </w:rPr>
        <w:t>Given</w:t>
      </w:r>
      <w:r w:rsidR="00B35786" w:rsidRPr="00C651E6">
        <w:rPr>
          <w:rFonts w:ascii="Times New Roman" w:hAnsi="Times New Roman" w:cs="Times New Roman"/>
          <w:sz w:val="22"/>
          <w:szCs w:val="22"/>
        </w:rPr>
        <w:t xml:space="preserve"> the </w:t>
      </w:r>
      <w:r w:rsidR="00C651E6">
        <w:rPr>
          <w:rFonts w:ascii="Times New Roman" w:hAnsi="Times New Roman" w:cs="Times New Roman"/>
          <w:sz w:val="22"/>
          <w:szCs w:val="22"/>
        </w:rPr>
        <w:t>c</w:t>
      </w:r>
      <w:r w:rsidR="00B35786" w:rsidRPr="00C651E6">
        <w:rPr>
          <w:rFonts w:ascii="Times New Roman" w:hAnsi="Times New Roman" w:cs="Times New Roman"/>
          <w:sz w:val="22"/>
          <w:szCs w:val="22"/>
        </w:rPr>
        <w:t xml:space="preserve">lear consensus that the PA processes used by MA organizations need </w:t>
      </w:r>
      <w:r w:rsidR="00B33D4B">
        <w:rPr>
          <w:rFonts w:ascii="Times New Roman" w:hAnsi="Times New Roman" w:cs="Times New Roman"/>
          <w:sz w:val="22"/>
          <w:szCs w:val="22"/>
        </w:rPr>
        <w:t xml:space="preserve">to be </w:t>
      </w:r>
      <w:r w:rsidR="00B35786" w:rsidRPr="00C651E6">
        <w:rPr>
          <w:rFonts w:ascii="Times New Roman" w:hAnsi="Times New Roman" w:cs="Times New Roman"/>
          <w:sz w:val="22"/>
          <w:szCs w:val="22"/>
        </w:rPr>
        <w:t>reform</w:t>
      </w:r>
      <w:r w:rsidR="00B33D4B">
        <w:rPr>
          <w:rFonts w:ascii="Times New Roman" w:hAnsi="Times New Roman" w:cs="Times New Roman"/>
          <w:sz w:val="22"/>
          <w:szCs w:val="22"/>
        </w:rPr>
        <w:t>ed</w:t>
      </w:r>
      <w:r w:rsidR="00B35786" w:rsidRPr="00C651E6">
        <w:rPr>
          <w:rFonts w:ascii="Times New Roman" w:hAnsi="Times New Roman" w:cs="Times New Roman"/>
          <w:sz w:val="22"/>
          <w:szCs w:val="22"/>
        </w:rPr>
        <w:t xml:space="preserve">, we do not believe that it appropriate to extend these same processes to Medicare FFS. </w:t>
      </w:r>
    </w:p>
    <w:p w14:paraId="7C7A50D5" w14:textId="77777777" w:rsidR="00A24C2C" w:rsidRPr="00C651E6" w:rsidRDefault="00A24C2C" w:rsidP="002E2A08">
      <w:pPr>
        <w:autoSpaceDE w:val="0"/>
        <w:autoSpaceDN w:val="0"/>
        <w:adjustRightInd w:val="0"/>
        <w:spacing w:line="240" w:lineRule="auto"/>
        <w:rPr>
          <w:rFonts w:cs="Times New Roman"/>
          <w:sz w:val="22"/>
        </w:rPr>
      </w:pPr>
    </w:p>
    <w:p w14:paraId="6E6B1240" w14:textId="067AEDAF" w:rsidR="00053772" w:rsidRPr="00C651E6" w:rsidRDefault="00C651E6" w:rsidP="002E2A08">
      <w:pPr>
        <w:autoSpaceDE w:val="0"/>
        <w:autoSpaceDN w:val="0"/>
        <w:adjustRightInd w:val="0"/>
        <w:spacing w:line="240" w:lineRule="auto"/>
        <w:rPr>
          <w:rFonts w:cs="Times New Roman"/>
          <w:sz w:val="22"/>
        </w:rPr>
      </w:pPr>
      <w:r>
        <w:rPr>
          <w:rFonts w:cs="Times New Roman"/>
          <w:sz w:val="22"/>
        </w:rPr>
        <w:t>In fact, t</w:t>
      </w:r>
      <w:r w:rsidR="00F81D42" w:rsidRPr="00C651E6">
        <w:rPr>
          <w:rFonts w:cs="Times New Roman"/>
          <w:sz w:val="22"/>
        </w:rPr>
        <w:t>he initial adoption of hospital outpatient</w:t>
      </w:r>
      <w:r w:rsidR="002E2A08" w:rsidRPr="00C651E6">
        <w:rPr>
          <w:rFonts w:cs="Times New Roman"/>
          <w:sz w:val="22"/>
        </w:rPr>
        <w:t xml:space="preserve"> PA</w:t>
      </w:r>
      <w:r w:rsidR="00F81D42" w:rsidRPr="00C651E6">
        <w:rPr>
          <w:rFonts w:cs="Times New Roman"/>
          <w:sz w:val="22"/>
        </w:rPr>
        <w:t xml:space="preserve"> requirements in </w:t>
      </w:r>
      <w:r w:rsidR="00D05E0A" w:rsidRPr="00C651E6">
        <w:rPr>
          <w:rFonts w:cs="Times New Roman"/>
          <w:sz w:val="22"/>
        </w:rPr>
        <w:t xml:space="preserve">the </w:t>
      </w:r>
      <w:r w:rsidR="00F81D42" w:rsidRPr="00C651E6">
        <w:rPr>
          <w:rFonts w:cs="Times New Roman"/>
          <w:sz w:val="22"/>
        </w:rPr>
        <w:t xml:space="preserve">CY 2020 OPPS Final Rule (CMS-1717-FC) </w:t>
      </w:r>
      <w:r w:rsidR="002E2A08" w:rsidRPr="00C651E6">
        <w:rPr>
          <w:rFonts w:cs="Times New Roman"/>
          <w:sz w:val="22"/>
        </w:rPr>
        <w:t>for five procedures</w:t>
      </w:r>
      <w:r w:rsidR="00470DC4" w:rsidRPr="00C651E6">
        <w:rPr>
          <w:rStyle w:val="FootnoteReference"/>
          <w:rFonts w:cs="Times New Roman"/>
          <w:sz w:val="22"/>
        </w:rPr>
        <w:footnoteReference w:id="1"/>
      </w:r>
      <w:r w:rsidR="002E2A08" w:rsidRPr="00C651E6">
        <w:rPr>
          <w:rFonts w:cs="Times New Roman"/>
          <w:sz w:val="22"/>
        </w:rPr>
        <w:t xml:space="preserve"> </w:t>
      </w:r>
      <w:r w:rsidR="00F81D42" w:rsidRPr="00C651E6">
        <w:rPr>
          <w:rFonts w:cs="Times New Roman"/>
          <w:sz w:val="22"/>
        </w:rPr>
        <w:t xml:space="preserve">constituted a significant departure from traditional Medicare claims processing </w:t>
      </w:r>
      <w:r w:rsidR="00D05E0A" w:rsidRPr="00C651E6">
        <w:rPr>
          <w:rFonts w:cs="Times New Roman"/>
          <w:sz w:val="22"/>
        </w:rPr>
        <w:t>practices. Nevertheless,</w:t>
      </w:r>
      <w:r w:rsidR="00F81D42" w:rsidRPr="00C651E6">
        <w:rPr>
          <w:rFonts w:cs="Times New Roman"/>
          <w:sz w:val="22"/>
        </w:rPr>
        <w:t xml:space="preserve"> </w:t>
      </w:r>
      <w:r w:rsidR="00D05E0A" w:rsidRPr="00C651E6">
        <w:rPr>
          <w:rFonts w:cs="Times New Roman"/>
          <w:sz w:val="22"/>
        </w:rPr>
        <w:t xml:space="preserve">before the agency and the Medicare Administrative Contractors (MACs) had an opportunity to assess this new system, </w:t>
      </w:r>
      <w:r w:rsidR="00470DC4" w:rsidRPr="00C651E6">
        <w:rPr>
          <w:rFonts w:cs="Times New Roman"/>
          <w:sz w:val="22"/>
        </w:rPr>
        <w:t xml:space="preserve">effective July 1, 2021, </w:t>
      </w:r>
      <w:r w:rsidR="00D05E0A" w:rsidRPr="00C651E6">
        <w:rPr>
          <w:rFonts w:cs="Times New Roman"/>
          <w:sz w:val="22"/>
        </w:rPr>
        <w:t xml:space="preserve">CMS added two additional procedures to </w:t>
      </w:r>
      <w:r w:rsidR="00F81D42" w:rsidRPr="00C651E6">
        <w:rPr>
          <w:rFonts w:cs="Times New Roman"/>
          <w:sz w:val="22"/>
        </w:rPr>
        <w:t>the list of hospital outpatient services subject to P</w:t>
      </w:r>
      <w:r w:rsidR="002E2A08" w:rsidRPr="00C651E6">
        <w:rPr>
          <w:rFonts w:cs="Times New Roman"/>
          <w:sz w:val="22"/>
        </w:rPr>
        <w:t>A</w:t>
      </w:r>
      <w:r w:rsidR="00053772" w:rsidRPr="00C651E6">
        <w:rPr>
          <w:rFonts w:cs="Times New Roman"/>
          <w:sz w:val="22"/>
        </w:rPr>
        <w:t>.</w:t>
      </w:r>
      <w:r w:rsidR="00470DC4" w:rsidRPr="00C651E6">
        <w:rPr>
          <w:rStyle w:val="FootnoteReference"/>
          <w:rFonts w:cs="Times New Roman"/>
          <w:sz w:val="22"/>
        </w:rPr>
        <w:footnoteReference w:id="2"/>
      </w:r>
      <w:r w:rsidR="002E2A08" w:rsidRPr="00C651E6">
        <w:rPr>
          <w:rFonts w:cs="Times New Roman"/>
          <w:sz w:val="22"/>
        </w:rPr>
        <w:t xml:space="preserve">  </w:t>
      </w:r>
    </w:p>
    <w:p w14:paraId="77C22033" w14:textId="77777777" w:rsidR="00053772" w:rsidRPr="00C651E6" w:rsidRDefault="00053772" w:rsidP="002E2A08">
      <w:pPr>
        <w:autoSpaceDE w:val="0"/>
        <w:autoSpaceDN w:val="0"/>
        <w:adjustRightInd w:val="0"/>
        <w:spacing w:line="240" w:lineRule="auto"/>
        <w:rPr>
          <w:rFonts w:cs="Times New Roman"/>
          <w:sz w:val="22"/>
        </w:rPr>
      </w:pPr>
    </w:p>
    <w:p w14:paraId="77BF10C8" w14:textId="44162CB0" w:rsidR="00C20FD4" w:rsidRPr="00C651E6" w:rsidRDefault="002E2A08" w:rsidP="00F43DE3">
      <w:pPr>
        <w:pStyle w:val="paragraph"/>
        <w:spacing w:before="0" w:beforeAutospacing="0" w:after="0" w:afterAutospacing="0"/>
        <w:textAlignment w:val="baseline"/>
        <w:rPr>
          <w:b/>
          <w:bCs/>
          <w:sz w:val="22"/>
          <w:szCs w:val="22"/>
        </w:rPr>
      </w:pPr>
      <w:r w:rsidRPr="00C651E6">
        <w:rPr>
          <w:sz w:val="22"/>
          <w:szCs w:val="22"/>
        </w:rPr>
        <w:t xml:space="preserve">This expansion was adopted </w:t>
      </w:r>
      <w:r w:rsidR="00BE44B5" w:rsidRPr="00C651E6">
        <w:rPr>
          <w:sz w:val="22"/>
          <w:szCs w:val="22"/>
        </w:rPr>
        <w:t xml:space="preserve">without adequate transparency regarding the standards used to select the services that would be subject to these burdensome new requirements and </w:t>
      </w:r>
      <w:r w:rsidR="000741C1" w:rsidRPr="00C651E6">
        <w:rPr>
          <w:sz w:val="22"/>
          <w:szCs w:val="22"/>
        </w:rPr>
        <w:t xml:space="preserve">in the face of evidence that </w:t>
      </w:r>
      <w:r w:rsidR="00D05E0A" w:rsidRPr="00C651E6">
        <w:rPr>
          <w:sz w:val="22"/>
          <w:szCs w:val="22"/>
        </w:rPr>
        <w:t xml:space="preserve">the </w:t>
      </w:r>
      <w:r w:rsidR="00F81D42" w:rsidRPr="00C651E6">
        <w:rPr>
          <w:sz w:val="22"/>
          <w:szCs w:val="22"/>
        </w:rPr>
        <w:t xml:space="preserve">MACs were failing to process </w:t>
      </w:r>
      <w:r w:rsidR="00C651E6">
        <w:rPr>
          <w:sz w:val="22"/>
          <w:szCs w:val="22"/>
        </w:rPr>
        <w:t xml:space="preserve">PA </w:t>
      </w:r>
      <w:r w:rsidR="00F81D42" w:rsidRPr="00C651E6">
        <w:rPr>
          <w:sz w:val="22"/>
          <w:szCs w:val="22"/>
        </w:rPr>
        <w:t xml:space="preserve">requests </w:t>
      </w:r>
      <w:r w:rsidRPr="00C651E6">
        <w:rPr>
          <w:sz w:val="22"/>
          <w:szCs w:val="22"/>
        </w:rPr>
        <w:t xml:space="preserve">for the original five procedures </w:t>
      </w:r>
      <w:r w:rsidR="00F81D42" w:rsidRPr="00C651E6">
        <w:rPr>
          <w:sz w:val="22"/>
          <w:szCs w:val="22"/>
        </w:rPr>
        <w:t xml:space="preserve">within the </w:t>
      </w:r>
      <w:r w:rsidR="000741C1" w:rsidRPr="00C651E6">
        <w:rPr>
          <w:sz w:val="22"/>
          <w:szCs w:val="22"/>
        </w:rPr>
        <w:t xml:space="preserve">required </w:t>
      </w:r>
      <w:r w:rsidR="00F81D42" w:rsidRPr="00C651E6">
        <w:rPr>
          <w:sz w:val="22"/>
          <w:szCs w:val="22"/>
        </w:rPr>
        <w:t xml:space="preserve">time </w:t>
      </w:r>
      <w:r w:rsidR="000741C1" w:rsidRPr="00C651E6">
        <w:rPr>
          <w:sz w:val="22"/>
          <w:szCs w:val="22"/>
        </w:rPr>
        <w:t xml:space="preserve">frames. In fact, </w:t>
      </w:r>
      <w:r w:rsidRPr="00C651E6">
        <w:rPr>
          <w:sz w:val="22"/>
          <w:szCs w:val="22"/>
        </w:rPr>
        <w:t>while th</w:t>
      </w:r>
      <w:r w:rsidR="00053772" w:rsidRPr="00C651E6">
        <w:rPr>
          <w:sz w:val="22"/>
          <w:szCs w:val="22"/>
        </w:rPr>
        <w:t>e</w:t>
      </w:r>
      <w:r w:rsidRPr="00C651E6">
        <w:rPr>
          <w:sz w:val="22"/>
          <w:szCs w:val="22"/>
        </w:rPr>
        <w:t xml:space="preserve"> hospital </w:t>
      </w:r>
      <w:r w:rsidR="00053772" w:rsidRPr="00C651E6">
        <w:rPr>
          <w:sz w:val="22"/>
          <w:szCs w:val="22"/>
        </w:rPr>
        <w:t xml:space="preserve">outpatient </w:t>
      </w:r>
      <w:r w:rsidRPr="00C651E6">
        <w:rPr>
          <w:sz w:val="22"/>
          <w:szCs w:val="22"/>
        </w:rPr>
        <w:t xml:space="preserve">PA program ostensibly became fully operational over a year ago, unacceptable </w:t>
      </w:r>
      <w:r w:rsidR="000741C1" w:rsidRPr="00C651E6">
        <w:rPr>
          <w:sz w:val="22"/>
          <w:szCs w:val="22"/>
        </w:rPr>
        <w:t>delays continue</w:t>
      </w:r>
      <w:r w:rsidR="00D05E0A" w:rsidRPr="00C651E6">
        <w:rPr>
          <w:sz w:val="22"/>
          <w:szCs w:val="22"/>
        </w:rPr>
        <w:t xml:space="preserve">. </w:t>
      </w:r>
      <w:r w:rsidR="00152E00">
        <w:rPr>
          <w:sz w:val="22"/>
          <w:szCs w:val="22"/>
        </w:rPr>
        <w:t>Physicians</w:t>
      </w:r>
      <w:r w:rsidR="000741C1" w:rsidRPr="00C651E6">
        <w:rPr>
          <w:sz w:val="22"/>
          <w:szCs w:val="22"/>
        </w:rPr>
        <w:t xml:space="preserve"> who have been subject to </w:t>
      </w:r>
      <w:r w:rsidR="00BE44B5" w:rsidRPr="00C651E6">
        <w:rPr>
          <w:sz w:val="22"/>
          <w:szCs w:val="22"/>
        </w:rPr>
        <w:t>PA</w:t>
      </w:r>
      <w:r w:rsidR="000741C1" w:rsidRPr="00C651E6">
        <w:rPr>
          <w:sz w:val="22"/>
          <w:szCs w:val="22"/>
        </w:rPr>
        <w:t xml:space="preserve"> requirements since July of 2020 </w:t>
      </w:r>
      <w:r w:rsidR="00D05E0A" w:rsidRPr="00C651E6">
        <w:rPr>
          <w:sz w:val="22"/>
          <w:szCs w:val="22"/>
        </w:rPr>
        <w:t>continue</w:t>
      </w:r>
      <w:r w:rsidR="000741C1" w:rsidRPr="00C651E6">
        <w:rPr>
          <w:sz w:val="22"/>
          <w:szCs w:val="22"/>
        </w:rPr>
        <w:t xml:space="preserve"> to experience </w:t>
      </w:r>
      <w:r w:rsidR="007062BB" w:rsidRPr="00C651E6">
        <w:rPr>
          <w:sz w:val="22"/>
          <w:szCs w:val="22"/>
        </w:rPr>
        <w:t>significant challenges in obtaining timely approval, with some requests for medically necessary services taking three months to be approved</w:t>
      </w:r>
      <w:r w:rsidR="00F43DE3" w:rsidRPr="00C651E6">
        <w:rPr>
          <w:sz w:val="22"/>
          <w:szCs w:val="22"/>
        </w:rPr>
        <w:t>.</w:t>
      </w:r>
      <w:r w:rsidR="00CB2B5F" w:rsidRPr="00C651E6">
        <w:rPr>
          <w:sz w:val="22"/>
          <w:szCs w:val="22"/>
        </w:rPr>
        <w:t xml:space="preserve"> </w:t>
      </w:r>
      <w:r w:rsidR="00152E00">
        <w:rPr>
          <w:sz w:val="22"/>
          <w:szCs w:val="22"/>
        </w:rPr>
        <w:t>These approval delays result in other downstream barriers to PA approval,</w:t>
      </w:r>
      <w:r w:rsidR="00AD1D9B">
        <w:rPr>
          <w:sz w:val="22"/>
          <w:szCs w:val="22"/>
        </w:rPr>
        <w:t xml:space="preserve"> including repetitive requests from MACs for information that has already been provided,</w:t>
      </w:r>
      <w:r w:rsidR="00152E00">
        <w:rPr>
          <w:sz w:val="22"/>
          <w:szCs w:val="22"/>
        </w:rPr>
        <w:t xml:space="preserve"> ultimately forcing physicians to delay medically necessary surgeries</w:t>
      </w:r>
      <w:r w:rsidR="00963A25">
        <w:rPr>
          <w:sz w:val="22"/>
          <w:szCs w:val="22"/>
        </w:rPr>
        <w:t xml:space="preserve">. </w:t>
      </w:r>
      <w:r w:rsidR="00CB2B5F" w:rsidRPr="00C651E6">
        <w:rPr>
          <w:sz w:val="22"/>
          <w:szCs w:val="22"/>
        </w:rPr>
        <w:t xml:space="preserve">  </w:t>
      </w:r>
      <w:r w:rsidR="00963A25">
        <w:rPr>
          <w:sz w:val="22"/>
          <w:szCs w:val="22"/>
        </w:rPr>
        <w:t>W</w:t>
      </w:r>
      <w:r w:rsidR="00CB2B5F" w:rsidRPr="00C651E6">
        <w:rPr>
          <w:sz w:val="22"/>
          <w:szCs w:val="22"/>
        </w:rPr>
        <w:t>hile CMS has provided an exemption pathway from the PA program</w:t>
      </w:r>
      <w:r w:rsidR="00F43DE3" w:rsidRPr="00C651E6">
        <w:rPr>
          <w:sz w:val="22"/>
          <w:szCs w:val="22"/>
        </w:rPr>
        <w:t>, implementation issues affecting</w:t>
      </w:r>
      <w:r w:rsidR="00C20FD4" w:rsidRPr="00C651E6">
        <w:rPr>
          <w:sz w:val="22"/>
          <w:szCs w:val="22"/>
        </w:rPr>
        <w:t xml:space="preserve"> initial PA </w:t>
      </w:r>
      <w:r w:rsidR="00F43DE3" w:rsidRPr="00C651E6">
        <w:rPr>
          <w:sz w:val="22"/>
          <w:szCs w:val="22"/>
        </w:rPr>
        <w:t xml:space="preserve">approvals are affecting implementation of this pathway, since </w:t>
      </w:r>
      <w:r w:rsidR="00C20FD4" w:rsidRPr="00C651E6">
        <w:rPr>
          <w:sz w:val="22"/>
          <w:szCs w:val="22"/>
        </w:rPr>
        <w:t xml:space="preserve">the </w:t>
      </w:r>
      <w:r w:rsidR="00F43DE3" w:rsidRPr="00C651E6">
        <w:rPr>
          <w:sz w:val="22"/>
          <w:szCs w:val="22"/>
        </w:rPr>
        <w:t xml:space="preserve">availability of the </w:t>
      </w:r>
      <w:r w:rsidR="00C20FD4" w:rsidRPr="00C651E6">
        <w:rPr>
          <w:sz w:val="22"/>
          <w:szCs w:val="22"/>
        </w:rPr>
        <w:t xml:space="preserve">exemption </w:t>
      </w:r>
      <w:r w:rsidR="00F43DE3" w:rsidRPr="00C651E6">
        <w:rPr>
          <w:sz w:val="22"/>
          <w:szCs w:val="22"/>
        </w:rPr>
        <w:t xml:space="preserve">depends in part on </w:t>
      </w:r>
      <w:r w:rsidR="00C20FD4" w:rsidRPr="00C651E6">
        <w:rPr>
          <w:sz w:val="22"/>
          <w:szCs w:val="22"/>
        </w:rPr>
        <w:t>the </w:t>
      </w:r>
      <w:r w:rsidR="00F43DE3" w:rsidRPr="00C651E6">
        <w:rPr>
          <w:sz w:val="22"/>
          <w:szCs w:val="22"/>
        </w:rPr>
        <w:t>approval rate of initial requests</w:t>
      </w:r>
      <w:r w:rsidR="00152E00">
        <w:rPr>
          <w:sz w:val="22"/>
          <w:szCs w:val="22"/>
        </w:rPr>
        <w:t>.</w:t>
      </w:r>
    </w:p>
    <w:p w14:paraId="2F70724D" w14:textId="77777777" w:rsidR="00F43DE3" w:rsidRPr="00C651E6" w:rsidRDefault="00F43DE3" w:rsidP="00053772">
      <w:pPr>
        <w:autoSpaceDE w:val="0"/>
        <w:autoSpaceDN w:val="0"/>
        <w:adjustRightInd w:val="0"/>
        <w:spacing w:line="240" w:lineRule="auto"/>
        <w:rPr>
          <w:rFonts w:cs="Times New Roman"/>
          <w:sz w:val="22"/>
        </w:rPr>
      </w:pPr>
    </w:p>
    <w:p w14:paraId="1620FA66" w14:textId="15566BC0" w:rsidR="00D05E0A" w:rsidRPr="00C651E6" w:rsidRDefault="00053772" w:rsidP="00053772">
      <w:pPr>
        <w:autoSpaceDE w:val="0"/>
        <w:autoSpaceDN w:val="0"/>
        <w:adjustRightInd w:val="0"/>
        <w:spacing w:line="240" w:lineRule="auto"/>
        <w:rPr>
          <w:rFonts w:cs="Times New Roman"/>
          <w:sz w:val="22"/>
        </w:rPr>
      </w:pPr>
      <w:r w:rsidRPr="00C651E6">
        <w:rPr>
          <w:rFonts w:cs="Times New Roman"/>
          <w:sz w:val="22"/>
        </w:rPr>
        <w:t xml:space="preserve">For these reasons, </w:t>
      </w:r>
      <w:r w:rsidR="007062BB" w:rsidRPr="00C651E6">
        <w:rPr>
          <w:rFonts w:cs="Times New Roman"/>
          <w:sz w:val="22"/>
        </w:rPr>
        <w:t xml:space="preserve">we strongly support CMS’ decision to refrain from further expanding </w:t>
      </w:r>
      <w:r w:rsidRPr="00C651E6">
        <w:rPr>
          <w:rFonts w:cs="Times New Roman"/>
          <w:sz w:val="22"/>
        </w:rPr>
        <w:t>PA</w:t>
      </w:r>
      <w:r w:rsidR="007062BB" w:rsidRPr="00C651E6">
        <w:rPr>
          <w:rFonts w:cs="Times New Roman"/>
          <w:sz w:val="22"/>
        </w:rPr>
        <w:t xml:space="preserve"> requirements in 2022</w:t>
      </w:r>
      <w:r w:rsidRPr="00C651E6">
        <w:rPr>
          <w:rFonts w:cs="Times New Roman"/>
          <w:sz w:val="22"/>
        </w:rPr>
        <w:t>.  Further</w:t>
      </w:r>
      <w:r w:rsidR="00D05E0A" w:rsidRPr="00C651E6">
        <w:rPr>
          <w:rFonts w:cs="Times New Roman"/>
          <w:sz w:val="22"/>
        </w:rPr>
        <w:t>more,</w:t>
      </w:r>
      <w:r w:rsidRPr="00C651E6">
        <w:rPr>
          <w:rFonts w:cs="Times New Roman"/>
          <w:sz w:val="22"/>
        </w:rPr>
        <w:t xml:space="preserve"> we urge the agency to </w:t>
      </w:r>
      <w:r w:rsidR="00D05E0A" w:rsidRPr="00C651E6">
        <w:rPr>
          <w:rFonts w:cs="Times New Roman"/>
          <w:sz w:val="22"/>
        </w:rPr>
        <w:t>take the following actions:</w:t>
      </w:r>
    </w:p>
    <w:p w14:paraId="5C6BCF15" w14:textId="77777777" w:rsidR="00D05E0A" w:rsidRPr="00C651E6" w:rsidRDefault="00D05E0A" w:rsidP="00053772">
      <w:pPr>
        <w:autoSpaceDE w:val="0"/>
        <w:autoSpaceDN w:val="0"/>
        <w:adjustRightInd w:val="0"/>
        <w:spacing w:line="240" w:lineRule="auto"/>
        <w:rPr>
          <w:rFonts w:cs="Times New Roman"/>
          <w:sz w:val="22"/>
        </w:rPr>
      </w:pPr>
    </w:p>
    <w:p w14:paraId="43D5FE35" w14:textId="31AB4368" w:rsidR="00D05E0A" w:rsidRPr="00C651E6" w:rsidRDefault="00D05E0A" w:rsidP="00C20FD4">
      <w:pPr>
        <w:pStyle w:val="ListParagraph"/>
        <w:numPr>
          <w:ilvl w:val="0"/>
          <w:numId w:val="1"/>
        </w:numPr>
        <w:autoSpaceDE w:val="0"/>
        <w:autoSpaceDN w:val="0"/>
        <w:adjustRightInd w:val="0"/>
        <w:spacing w:line="240" w:lineRule="auto"/>
        <w:rPr>
          <w:rFonts w:cs="Times New Roman"/>
          <w:sz w:val="22"/>
        </w:rPr>
      </w:pPr>
      <w:r w:rsidRPr="00C651E6">
        <w:rPr>
          <w:rFonts w:cs="Times New Roman"/>
          <w:sz w:val="22"/>
        </w:rPr>
        <w:t xml:space="preserve">Immediately halt the PA requirements for the seven clinical areas currently subject to this new program. At the very least, CMS must </w:t>
      </w:r>
      <w:r w:rsidR="00053772" w:rsidRPr="00C651E6">
        <w:rPr>
          <w:rFonts w:cs="Times New Roman"/>
          <w:sz w:val="22"/>
        </w:rPr>
        <w:t xml:space="preserve">closely monitor </w:t>
      </w:r>
      <w:r w:rsidRPr="00C651E6">
        <w:rPr>
          <w:rFonts w:cs="Times New Roman"/>
          <w:sz w:val="22"/>
        </w:rPr>
        <w:t xml:space="preserve">the </w:t>
      </w:r>
      <w:r w:rsidR="00053772" w:rsidRPr="00C651E6">
        <w:rPr>
          <w:rFonts w:cs="Times New Roman"/>
          <w:sz w:val="22"/>
        </w:rPr>
        <w:t xml:space="preserve">implementation of the current PA requirements to ensure that </w:t>
      </w:r>
      <w:r w:rsidR="00BE44B5" w:rsidRPr="00C651E6">
        <w:rPr>
          <w:rFonts w:cs="Times New Roman"/>
          <w:sz w:val="22"/>
        </w:rPr>
        <w:t>decisions are made</w:t>
      </w:r>
      <w:r w:rsidR="00053772" w:rsidRPr="00C651E6">
        <w:rPr>
          <w:rFonts w:cs="Times New Roman"/>
          <w:sz w:val="22"/>
        </w:rPr>
        <w:t xml:space="preserve"> </w:t>
      </w:r>
      <w:r w:rsidRPr="00C651E6">
        <w:rPr>
          <w:rFonts w:cs="Times New Roman"/>
          <w:sz w:val="22"/>
        </w:rPr>
        <w:t>promptly</w:t>
      </w:r>
      <w:r w:rsidR="00053772" w:rsidRPr="00C651E6">
        <w:rPr>
          <w:rFonts w:cs="Times New Roman"/>
          <w:sz w:val="22"/>
        </w:rPr>
        <w:t xml:space="preserve"> and, if they are not, </w:t>
      </w:r>
      <w:r w:rsidRPr="00C651E6">
        <w:rPr>
          <w:rFonts w:cs="Times New Roman"/>
          <w:sz w:val="22"/>
        </w:rPr>
        <w:t>clarify that the PA requirements are not barriers to payment for these services.</w:t>
      </w:r>
    </w:p>
    <w:p w14:paraId="25239A18" w14:textId="52582911" w:rsidR="00D05E0A" w:rsidRPr="00C651E6" w:rsidRDefault="00D05E0A" w:rsidP="00C20FD4">
      <w:pPr>
        <w:pStyle w:val="ListParagraph"/>
        <w:numPr>
          <w:ilvl w:val="0"/>
          <w:numId w:val="1"/>
        </w:numPr>
        <w:autoSpaceDE w:val="0"/>
        <w:autoSpaceDN w:val="0"/>
        <w:adjustRightInd w:val="0"/>
        <w:spacing w:line="240" w:lineRule="auto"/>
        <w:rPr>
          <w:rFonts w:cs="Times New Roman"/>
          <w:sz w:val="22"/>
        </w:rPr>
      </w:pPr>
      <w:r w:rsidRPr="00C651E6">
        <w:rPr>
          <w:rFonts w:cs="Times New Roman"/>
          <w:sz w:val="22"/>
        </w:rPr>
        <w:t>Release the MACs’ PA data to improve transparency.</w:t>
      </w:r>
    </w:p>
    <w:p w14:paraId="1B2C4386" w14:textId="0A9D0BBA" w:rsidR="00D05E0A" w:rsidRPr="00C651E6" w:rsidRDefault="00D05E0A" w:rsidP="00C20FD4">
      <w:pPr>
        <w:pStyle w:val="ListParagraph"/>
        <w:numPr>
          <w:ilvl w:val="0"/>
          <w:numId w:val="1"/>
        </w:numPr>
        <w:autoSpaceDE w:val="0"/>
        <w:autoSpaceDN w:val="0"/>
        <w:adjustRightInd w:val="0"/>
        <w:spacing w:line="240" w:lineRule="auto"/>
        <w:rPr>
          <w:rFonts w:cs="Times New Roman"/>
          <w:sz w:val="22"/>
        </w:rPr>
      </w:pPr>
      <w:r w:rsidRPr="00C651E6">
        <w:rPr>
          <w:rFonts w:cs="Times New Roman"/>
          <w:sz w:val="22"/>
        </w:rPr>
        <w:t>Clarify the process for removing services from the PA requirements.</w:t>
      </w:r>
    </w:p>
    <w:p w14:paraId="039C85E0" w14:textId="1649BCD2" w:rsidR="007C5C31" w:rsidRPr="00C651E6" w:rsidRDefault="00D05E0A" w:rsidP="00C20FD4">
      <w:pPr>
        <w:pStyle w:val="ListParagraph"/>
        <w:numPr>
          <w:ilvl w:val="0"/>
          <w:numId w:val="1"/>
        </w:numPr>
        <w:autoSpaceDE w:val="0"/>
        <w:autoSpaceDN w:val="0"/>
        <w:adjustRightInd w:val="0"/>
        <w:spacing w:line="240" w:lineRule="auto"/>
        <w:rPr>
          <w:rFonts w:cs="Times New Roman"/>
          <w:sz w:val="22"/>
        </w:rPr>
      </w:pPr>
      <w:r w:rsidRPr="00C651E6">
        <w:rPr>
          <w:rFonts w:cs="Times New Roman"/>
          <w:sz w:val="22"/>
        </w:rPr>
        <w:t>S</w:t>
      </w:r>
      <w:r w:rsidR="00053772" w:rsidRPr="00C651E6">
        <w:rPr>
          <w:rFonts w:cs="Times New Roman"/>
          <w:sz w:val="22"/>
        </w:rPr>
        <w:t xml:space="preserve">uspend the use of PA for </w:t>
      </w:r>
      <w:r w:rsidRPr="00C651E6">
        <w:rPr>
          <w:rFonts w:cs="Times New Roman"/>
          <w:sz w:val="22"/>
        </w:rPr>
        <w:t xml:space="preserve">any additional </w:t>
      </w:r>
      <w:r w:rsidR="00053772" w:rsidRPr="00C651E6">
        <w:rPr>
          <w:rFonts w:cs="Times New Roman"/>
          <w:sz w:val="22"/>
        </w:rPr>
        <w:t xml:space="preserve">services under </w:t>
      </w:r>
      <w:r w:rsidRPr="00C651E6">
        <w:rPr>
          <w:rFonts w:cs="Times New Roman"/>
          <w:sz w:val="22"/>
        </w:rPr>
        <w:t xml:space="preserve">all </w:t>
      </w:r>
      <w:r w:rsidR="00053772" w:rsidRPr="00C651E6">
        <w:rPr>
          <w:rFonts w:cs="Times New Roman"/>
          <w:sz w:val="22"/>
        </w:rPr>
        <w:t>Medicare FFS</w:t>
      </w:r>
      <w:r w:rsidRPr="00C651E6">
        <w:rPr>
          <w:rFonts w:cs="Times New Roman"/>
          <w:sz w:val="22"/>
        </w:rPr>
        <w:t xml:space="preserve"> programs</w:t>
      </w:r>
      <w:r w:rsidR="00053772" w:rsidRPr="00C651E6">
        <w:rPr>
          <w:rFonts w:cs="Times New Roman"/>
          <w:sz w:val="22"/>
        </w:rPr>
        <w:t>.</w:t>
      </w:r>
    </w:p>
    <w:p w14:paraId="05A1FB07" w14:textId="1A448CD6" w:rsidR="00053772" w:rsidRPr="00C651E6" w:rsidRDefault="00053772" w:rsidP="00053772">
      <w:pPr>
        <w:autoSpaceDE w:val="0"/>
        <w:autoSpaceDN w:val="0"/>
        <w:adjustRightInd w:val="0"/>
        <w:spacing w:line="240" w:lineRule="auto"/>
        <w:rPr>
          <w:rFonts w:cs="Times New Roman"/>
          <w:sz w:val="22"/>
        </w:rPr>
      </w:pPr>
    </w:p>
    <w:p w14:paraId="52DBC076" w14:textId="51993A87" w:rsidR="00D05E0A" w:rsidRPr="00C651E6" w:rsidRDefault="00D05E0A" w:rsidP="00053772">
      <w:pPr>
        <w:autoSpaceDE w:val="0"/>
        <w:autoSpaceDN w:val="0"/>
        <w:adjustRightInd w:val="0"/>
        <w:spacing w:line="240" w:lineRule="auto"/>
        <w:rPr>
          <w:rFonts w:cs="Times New Roman"/>
          <w:sz w:val="22"/>
        </w:rPr>
      </w:pPr>
      <w:r w:rsidRPr="00C651E6">
        <w:rPr>
          <w:rFonts w:cs="Times New Roman"/>
          <w:sz w:val="22"/>
        </w:rPr>
        <w:t>Thank you for considering our comments.</w:t>
      </w:r>
    </w:p>
    <w:p w14:paraId="7E671B31" w14:textId="77777777" w:rsidR="00D05E0A" w:rsidRPr="00C651E6" w:rsidRDefault="00D05E0A" w:rsidP="00053772">
      <w:pPr>
        <w:autoSpaceDE w:val="0"/>
        <w:autoSpaceDN w:val="0"/>
        <w:adjustRightInd w:val="0"/>
        <w:spacing w:line="240" w:lineRule="auto"/>
        <w:rPr>
          <w:rFonts w:cs="Times New Roman"/>
          <w:sz w:val="22"/>
        </w:rPr>
      </w:pPr>
    </w:p>
    <w:p w14:paraId="1D5B0A74" w14:textId="6964D029" w:rsidR="00FB44DD" w:rsidRDefault="00FB44DD" w:rsidP="00053772">
      <w:pPr>
        <w:autoSpaceDE w:val="0"/>
        <w:autoSpaceDN w:val="0"/>
        <w:adjustRightInd w:val="0"/>
        <w:spacing w:line="240" w:lineRule="auto"/>
        <w:rPr>
          <w:rFonts w:cs="Times New Roman"/>
          <w:sz w:val="22"/>
        </w:rPr>
      </w:pPr>
      <w:r w:rsidRPr="00C651E6">
        <w:rPr>
          <w:rFonts w:cs="Times New Roman"/>
          <w:sz w:val="22"/>
        </w:rPr>
        <w:t xml:space="preserve">Respectfully, </w:t>
      </w:r>
    </w:p>
    <w:p w14:paraId="5B92B6E5" w14:textId="267F4EA7" w:rsidR="00AD7A17" w:rsidRDefault="00AD7A17" w:rsidP="00053772">
      <w:pPr>
        <w:autoSpaceDE w:val="0"/>
        <w:autoSpaceDN w:val="0"/>
        <w:adjustRightInd w:val="0"/>
        <w:spacing w:line="240" w:lineRule="auto"/>
        <w:rPr>
          <w:rFonts w:cs="Times New Roman"/>
          <w:sz w:val="22"/>
        </w:rPr>
      </w:pPr>
    </w:p>
    <w:p w14:paraId="7C48D1F4" w14:textId="77777777" w:rsidR="00AD7A17" w:rsidRPr="00AD7A17" w:rsidRDefault="00AD7A17" w:rsidP="00AD7A17">
      <w:pPr>
        <w:spacing w:line="240" w:lineRule="auto"/>
        <w:rPr>
          <w:rFonts w:cs="Times New Roman"/>
          <w:sz w:val="22"/>
        </w:rPr>
      </w:pPr>
      <w:bookmarkStart w:id="0" w:name="_Hlk82528882"/>
      <w:r w:rsidRPr="00AD7A17">
        <w:rPr>
          <w:rFonts w:cs="Times New Roman"/>
          <w:sz w:val="22"/>
        </w:rPr>
        <w:t>American Academy of Family Physicians</w:t>
      </w:r>
    </w:p>
    <w:p w14:paraId="10AB67F8" w14:textId="77777777" w:rsidR="00AD7A17" w:rsidRPr="00AD7A17" w:rsidRDefault="00AD7A17" w:rsidP="00AD7A17">
      <w:pPr>
        <w:spacing w:line="240" w:lineRule="auto"/>
        <w:rPr>
          <w:rFonts w:cs="Times New Roman"/>
          <w:sz w:val="22"/>
        </w:rPr>
      </w:pPr>
      <w:r w:rsidRPr="00AD7A17">
        <w:rPr>
          <w:rFonts w:cs="Times New Roman"/>
          <w:sz w:val="22"/>
        </w:rPr>
        <w:t>American Academy of Neurology</w:t>
      </w:r>
    </w:p>
    <w:p w14:paraId="1AC03EFB" w14:textId="7E69ADD0" w:rsidR="00AD7A17" w:rsidRDefault="00AD7A17" w:rsidP="00AD7A17">
      <w:pPr>
        <w:spacing w:line="240" w:lineRule="auto"/>
        <w:rPr>
          <w:rFonts w:eastAsia="Times New Roman" w:cs="Times New Roman"/>
          <w:sz w:val="22"/>
        </w:rPr>
      </w:pPr>
      <w:r w:rsidRPr="00AD7A17">
        <w:rPr>
          <w:rFonts w:eastAsia="Times New Roman" w:cs="Times New Roman"/>
          <w:sz w:val="22"/>
        </w:rPr>
        <w:t>American Academy of Ophthalmology</w:t>
      </w:r>
    </w:p>
    <w:p w14:paraId="373E0F7B" w14:textId="3D609046" w:rsidR="005365ED" w:rsidRPr="00AD7A17" w:rsidRDefault="005365ED" w:rsidP="00AD7A17">
      <w:pPr>
        <w:spacing w:line="240" w:lineRule="auto"/>
        <w:rPr>
          <w:rFonts w:eastAsia="Times New Roman" w:cs="Times New Roman"/>
          <w:sz w:val="22"/>
        </w:rPr>
      </w:pPr>
      <w:r>
        <w:rPr>
          <w:rFonts w:eastAsia="Times New Roman" w:cs="Times New Roman"/>
          <w:sz w:val="22"/>
        </w:rPr>
        <w:t>American Academy of Orthopaedic Surgeons</w:t>
      </w:r>
    </w:p>
    <w:p w14:paraId="5C3CEB43" w14:textId="6B3EC95A" w:rsidR="00AD7A17" w:rsidRDefault="00AD7A17" w:rsidP="00AD7A17">
      <w:pPr>
        <w:spacing w:line="240" w:lineRule="auto"/>
        <w:rPr>
          <w:rFonts w:cs="Times New Roman"/>
          <w:sz w:val="22"/>
        </w:rPr>
      </w:pPr>
      <w:r w:rsidRPr="00AD7A17">
        <w:rPr>
          <w:rFonts w:eastAsia="Times New Roman" w:cs="Times New Roman"/>
          <w:sz w:val="22"/>
        </w:rPr>
        <w:lastRenderedPageBreak/>
        <w:t>Am</w:t>
      </w:r>
      <w:r w:rsidRPr="00AD7A17">
        <w:rPr>
          <w:rFonts w:cs="Times New Roman"/>
          <w:sz w:val="22"/>
        </w:rPr>
        <w:t>erican Association of Neurological Surgeons</w:t>
      </w:r>
    </w:p>
    <w:p w14:paraId="62BF717D" w14:textId="3E5A74E8" w:rsidR="00520692" w:rsidRPr="00AD7A17" w:rsidRDefault="00520692" w:rsidP="00AD7A17">
      <w:pPr>
        <w:spacing w:line="240" w:lineRule="auto"/>
        <w:rPr>
          <w:rFonts w:cs="Times New Roman"/>
          <w:sz w:val="22"/>
        </w:rPr>
      </w:pPr>
      <w:r>
        <w:rPr>
          <w:rFonts w:cs="Times New Roman"/>
          <w:sz w:val="22"/>
        </w:rPr>
        <w:t>American College of Cardiology</w:t>
      </w:r>
    </w:p>
    <w:p w14:paraId="281A5F81" w14:textId="77777777" w:rsidR="00AD7A17" w:rsidRPr="00AD7A17" w:rsidRDefault="00AD7A17" w:rsidP="00AD7A17">
      <w:pPr>
        <w:spacing w:line="240" w:lineRule="auto"/>
        <w:rPr>
          <w:rFonts w:cs="Times New Roman"/>
          <w:sz w:val="22"/>
        </w:rPr>
      </w:pPr>
      <w:r w:rsidRPr="00AD7A17">
        <w:rPr>
          <w:rFonts w:cs="Times New Roman"/>
          <w:sz w:val="22"/>
        </w:rPr>
        <w:t>American College of Surgeons</w:t>
      </w:r>
    </w:p>
    <w:p w14:paraId="0F569CAA" w14:textId="644EEF06" w:rsidR="00AD7A17" w:rsidRDefault="00AD7A17" w:rsidP="00AD7A17">
      <w:pPr>
        <w:spacing w:line="240" w:lineRule="auto"/>
        <w:rPr>
          <w:rFonts w:cs="Times New Roman"/>
          <w:sz w:val="22"/>
        </w:rPr>
      </w:pPr>
      <w:r w:rsidRPr="00AD7A17">
        <w:rPr>
          <w:rFonts w:cs="Times New Roman"/>
          <w:sz w:val="22"/>
        </w:rPr>
        <w:t>Association for Clinical Oncology</w:t>
      </w:r>
    </w:p>
    <w:p w14:paraId="4334A4ED" w14:textId="7ADE3345" w:rsidR="00AD7A17" w:rsidRPr="00AD7A17" w:rsidRDefault="00AD7A17" w:rsidP="00AD7A17">
      <w:pPr>
        <w:spacing w:line="240" w:lineRule="auto"/>
        <w:rPr>
          <w:rFonts w:cs="Times New Roman"/>
          <w:sz w:val="22"/>
        </w:rPr>
      </w:pPr>
      <w:r w:rsidRPr="00AD7A17">
        <w:rPr>
          <w:rFonts w:cs="Times New Roman"/>
          <w:sz w:val="22"/>
        </w:rPr>
        <w:t>Congress of Neurological Surgeons</w:t>
      </w:r>
    </w:p>
    <w:p w14:paraId="08C4E826" w14:textId="77777777" w:rsidR="00AD7A17" w:rsidRPr="00AD7A17" w:rsidRDefault="00AD7A17" w:rsidP="00AD7A17">
      <w:pPr>
        <w:spacing w:line="240" w:lineRule="auto"/>
        <w:rPr>
          <w:rFonts w:cs="Times New Roman"/>
          <w:sz w:val="22"/>
        </w:rPr>
      </w:pPr>
      <w:r w:rsidRPr="00AD7A17">
        <w:rPr>
          <w:rFonts w:cs="Times New Roman"/>
          <w:sz w:val="22"/>
        </w:rPr>
        <w:t>Medical Group Management Association</w:t>
      </w:r>
    </w:p>
    <w:p w14:paraId="050AAABD" w14:textId="77777777" w:rsidR="00AD7A17" w:rsidRPr="00AD7A17" w:rsidRDefault="00AD7A17" w:rsidP="00AD7A17">
      <w:pPr>
        <w:shd w:val="clear" w:color="auto" w:fill="FFFFFF"/>
        <w:spacing w:line="240" w:lineRule="auto"/>
        <w:rPr>
          <w:rFonts w:cs="Times New Roman"/>
          <w:sz w:val="22"/>
        </w:rPr>
      </w:pPr>
      <w:r w:rsidRPr="00AD7A17">
        <w:rPr>
          <w:rFonts w:cs="Times New Roman"/>
          <w:sz w:val="22"/>
        </w:rPr>
        <w:t>North American Spine Society</w:t>
      </w:r>
    </w:p>
    <w:bookmarkEnd w:id="0"/>
    <w:p w14:paraId="0544B93B" w14:textId="77777777" w:rsidR="00AD7A17" w:rsidRPr="00AD7A17" w:rsidRDefault="00AD7A17" w:rsidP="00AD7A17">
      <w:pPr>
        <w:spacing w:after="160" w:line="240" w:lineRule="auto"/>
        <w:rPr>
          <w:rFonts w:cs="Times New Roman"/>
          <w:sz w:val="22"/>
        </w:rPr>
      </w:pPr>
    </w:p>
    <w:p w14:paraId="7CF91FE0" w14:textId="77777777" w:rsidR="00AD7A17" w:rsidRPr="00C651E6" w:rsidRDefault="00AD7A17" w:rsidP="00053772">
      <w:pPr>
        <w:autoSpaceDE w:val="0"/>
        <w:autoSpaceDN w:val="0"/>
        <w:adjustRightInd w:val="0"/>
        <w:spacing w:line="240" w:lineRule="auto"/>
        <w:rPr>
          <w:rFonts w:cs="Times New Roman"/>
          <w:sz w:val="22"/>
        </w:rPr>
      </w:pPr>
    </w:p>
    <w:sectPr w:rsidR="00AD7A17" w:rsidRPr="00C651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278B" w14:textId="77777777" w:rsidR="007250DF" w:rsidRDefault="007250DF" w:rsidP="00142EFE">
      <w:pPr>
        <w:spacing w:line="240" w:lineRule="auto"/>
      </w:pPr>
      <w:r>
        <w:separator/>
      </w:r>
    </w:p>
  </w:endnote>
  <w:endnote w:type="continuationSeparator" w:id="0">
    <w:p w14:paraId="13869215" w14:textId="77777777" w:rsidR="007250DF" w:rsidRDefault="007250DF" w:rsidP="0014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0AE4" w14:textId="77777777" w:rsidR="00142EFE" w:rsidRDefault="0014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EE85" w14:textId="3D70B8D8" w:rsidR="00142EFE" w:rsidRPr="00142EFE" w:rsidRDefault="006B09A4">
    <w:pPr>
      <w:pStyle w:val="Footer"/>
    </w:pPr>
    <w:r w:rsidRPr="006B09A4">
      <w:rPr>
        <w:noProof/>
        <w:sz w:val="16"/>
      </w:rPr>
      <w:t>{D0910997.DOCX / 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651A" w14:textId="77777777" w:rsidR="00142EFE" w:rsidRDefault="00142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6D09" w14:textId="77777777" w:rsidR="007250DF" w:rsidRDefault="007250DF" w:rsidP="00142EFE">
      <w:pPr>
        <w:spacing w:line="240" w:lineRule="auto"/>
        <w:rPr>
          <w:noProof/>
        </w:rPr>
      </w:pPr>
      <w:r>
        <w:rPr>
          <w:noProof/>
        </w:rPr>
        <w:separator/>
      </w:r>
    </w:p>
  </w:footnote>
  <w:footnote w:type="continuationSeparator" w:id="0">
    <w:p w14:paraId="2D7B803C" w14:textId="77777777" w:rsidR="007250DF" w:rsidRDefault="007250DF" w:rsidP="00142EFE">
      <w:pPr>
        <w:spacing w:line="240" w:lineRule="auto"/>
      </w:pPr>
      <w:r>
        <w:continuationSeparator/>
      </w:r>
    </w:p>
  </w:footnote>
  <w:footnote w:id="1">
    <w:p w14:paraId="6F7EEA1F" w14:textId="4232DCAC" w:rsidR="00470DC4" w:rsidRDefault="00470DC4" w:rsidP="00470DC4">
      <w:pPr>
        <w:pStyle w:val="FootnoteText"/>
      </w:pPr>
      <w:r>
        <w:rPr>
          <w:rStyle w:val="FootnoteReference"/>
        </w:rPr>
        <w:footnoteRef/>
      </w:r>
      <w:r>
        <w:t xml:space="preserve"> Blepharoplasty, botulinum toxin injections, panniculectomy, rhinoplasty and vein ablation.</w:t>
      </w:r>
    </w:p>
  </w:footnote>
  <w:footnote w:id="2">
    <w:p w14:paraId="1B28562E" w14:textId="09CF10A8" w:rsidR="00470DC4" w:rsidRDefault="00470DC4">
      <w:pPr>
        <w:pStyle w:val="FootnoteText"/>
      </w:pPr>
      <w:r>
        <w:rPr>
          <w:rStyle w:val="FootnoteReference"/>
        </w:rPr>
        <w:footnoteRef/>
      </w:r>
      <w:r>
        <w:t xml:space="preserve"> I</w:t>
      </w:r>
      <w:r w:rsidRPr="00470DC4">
        <w:t>mplanted spinal neurostimulators</w:t>
      </w:r>
      <w:r>
        <w:t xml:space="preserve"> and c</w:t>
      </w:r>
      <w:r w:rsidRPr="00470DC4">
        <w:t xml:space="preserve">ervical </w:t>
      </w:r>
      <w:r>
        <w:t>f</w:t>
      </w:r>
      <w:r w:rsidRPr="00470DC4">
        <w:t xml:space="preserve">usion with </w:t>
      </w:r>
      <w:r>
        <w:t>d</w:t>
      </w:r>
      <w:r w:rsidRPr="00470DC4">
        <w:t xml:space="preserve">isc </w:t>
      </w:r>
      <w:r>
        <w:t>r</w:t>
      </w:r>
      <w:r w:rsidRPr="00470DC4">
        <w:t>emoval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3121" w14:textId="77777777" w:rsidR="00142EFE" w:rsidRDefault="00142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6F72" w14:textId="77777777" w:rsidR="00142EFE" w:rsidRDefault="00142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8933" w14:textId="77777777" w:rsidR="00142EFE" w:rsidRDefault="0014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6B87"/>
    <w:multiLevelType w:val="hybridMultilevel"/>
    <w:tmpl w:val="DC5E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B31B2"/>
    <w:multiLevelType w:val="multilevel"/>
    <w:tmpl w:val="5146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MzQ1NzEzMjQyN7RU0lEKTi0uzszPAykwrAUAa6WrHiwAAAA="/>
  </w:docVars>
  <w:rsids>
    <w:rsidRoot w:val="007C5C31"/>
    <w:rsid w:val="00053772"/>
    <w:rsid w:val="000741C1"/>
    <w:rsid w:val="00142EFE"/>
    <w:rsid w:val="00152E00"/>
    <w:rsid w:val="0018346B"/>
    <w:rsid w:val="001A00AA"/>
    <w:rsid w:val="001D340A"/>
    <w:rsid w:val="0023655E"/>
    <w:rsid w:val="002C3D09"/>
    <w:rsid w:val="002D3966"/>
    <w:rsid w:val="002E2A08"/>
    <w:rsid w:val="003013D8"/>
    <w:rsid w:val="003D72D0"/>
    <w:rsid w:val="00456C25"/>
    <w:rsid w:val="00470DC4"/>
    <w:rsid w:val="004F6AB3"/>
    <w:rsid w:val="00520692"/>
    <w:rsid w:val="005365ED"/>
    <w:rsid w:val="0054344F"/>
    <w:rsid w:val="005F505B"/>
    <w:rsid w:val="0066120B"/>
    <w:rsid w:val="006B09A4"/>
    <w:rsid w:val="007062BB"/>
    <w:rsid w:val="007075E5"/>
    <w:rsid w:val="007250DF"/>
    <w:rsid w:val="007C5C31"/>
    <w:rsid w:val="008F6F15"/>
    <w:rsid w:val="00963A25"/>
    <w:rsid w:val="009673D4"/>
    <w:rsid w:val="00A24C2C"/>
    <w:rsid w:val="00AD1D9B"/>
    <w:rsid w:val="00AD7A17"/>
    <w:rsid w:val="00B33D4B"/>
    <w:rsid w:val="00B35786"/>
    <w:rsid w:val="00BE44B5"/>
    <w:rsid w:val="00C20FD4"/>
    <w:rsid w:val="00C651E6"/>
    <w:rsid w:val="00CB2B5F"/>
    <w:rsid w:val="00D05E0A"/>
    <w:rsid w:val="00D53F0C"/>
    <w:rsid w:val="00F43DE3"/>
    <w:rsid w:val="00F81D42"/>
    <w:rsid w:val="00FB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8766"/>
  <w15:chartTrackingRefBased/>
  <w15:docId w15:val="{B98E7370-ABE9-476A-80EB-0908C2C1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C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3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42EFE"/>
    <w:pPr>
      <w:tabs>
        <w:tab w:val="center" w:pos="4680"/>
        <w:tab w:val="right" w:pos="9360"/>
      </w:tabs>
      <w:spacing w:line="240" w:lineRule="auto"/>
    </w:pPr>
  </w:style>
  <w:style w:type="character" w:customStyle="1" w:styleId="HeaderChar">
    <w:name w:val="Header Char"/>
    <w:basedOn w:val="DefaultParagraphFont"/>
    <w:link w:val="Header"/>
    <w:uiPriority w:val="99"/>
    <w:rsid w:val="00142EFE"/>
  </w:style>
  <w:style w:type="paragraph" w:styleId="Footer">
    <w:name w:val="footer"/>
    <w:basedOn w:val="Normal"/>
    <w:link w:val="FooterChar"/>
    <w:uiPriority w:val="99"/>
    <w:unhideWhenUsed/>
    <w:rsid w:val="00142EFE"/>
    <w:pPr>
      <w:tabs>
        <w:tab w:val="center" w:pos="4680"/>
        <w:tab w:val="right" w:pos="9360"/>
      </w:tabs>
      <w:spacing w:line="240" w:lineRule="auto"/>
    </w:pPr>
  </w:style>
  <w:style w:type="character" w:customStyle="1" w:styleId="FooterChar">
    <w:name w:val="Footer Char"/>
    <w:basedOn w:val="DefaultParagraphFont"/>
    <w:link w:val="Footer"/>
    <w:uiPriority w:val="99"/>
    <w:rsid w:val="00142EFE"/>
  </w:style>
  <w:style w:type="paragraph" w:styleId="ListParagraph">
    <w:name w:val="List Paragraph"/>
    <w:basedOn w:val="Normal"/>
    <w:uiPriority w:val="34"/>
    <w:qFormat/>
    <w:rsid w:val="00D05E0A"/>
    <w:pPr>
      <w:ind w:left="720"/>
      <w:contextualSpacing/>
    </w:pPr>
  </w:style>
  <w:style w:type="paragraph" w:styleId="BalloonText">
    <w:name w:val="Balloon Text"/>
    <w:basedOn w:val="Normal"/>
    <w:link w:val="BalloonTextChar"/>
    <w:uiPriority w:val="99"/>
    <w:semiHidden/>
    <w:unhideWhenUsed/>
    <w:rsid w:val="00470D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C4"/>
    <w:rPr>
      <w:rFonts w:ascii="Segoe UI" w:hAnsi="Segoe UI" w:cs="Segoe UI"/>
      <w:sz w:val="18"/>
      <w:szCs w:val="18"/>
    </w:rPr>
  </w:style>
  <w:style w:type="paragraph" w:styleId="FootnoteText">
    <w:name w:val="footnote text"/>
    <w:basedOn w:val="Normal"/>
    <w:link w:val="FootnoteTextChar"/>
    <w:uiPriority w:val="99"/>
    <w:semiHidden/>
    <w:unhideWhenUsed/>
    <w:rsid w:val="00470DC4"/>
    <w:pPr>
      <w:spacing w:line="240" w:lineRule="auto"/>
    </w:pPr>
    <w:rPr>
      <w:sz w:val="20"/>
      <w:szCs w:val="20"/>
    </w:rPr>
  </w:style>
  <w:style w:type="character" w:customStyle="1" w:styleId="FootnoteTextChar">
    <w:name w:val="Footnote Text Char"/>
    <w:basedOn w:val="DefaultParagraphFont"/>
    <w:link w:val="FootnoteText"/>
    <w:uiPriority w:val="99"/>
    <w:semiHidden/>
    <w:rsid w:val="00470DC4"/>
    <w:rPr>
      <w:sz w:val="20"/>
      <w:szCs w:val="20"/>
    </w:rPr>
  </w:style>
  <w:style w:type="character" w:styleId="FootnoteReference">
    <w:name w:val="footnote reference"/>
    <w:basedOn w:val="DefaultParagraphFont"/>
    <w:uiPriority w:val="99"/>
    <w:semiHidden/>
    <w:unhideWhenUsed/>
    <w:rsid w:val="00470DC4"/>
    <w:rPr>
      <w:vertAlign w:val="superscript"/>
    </w:rPr>
  </w:style>
  <w:style w:type="paragraph" w:customStyle="1" w:styleId="paragraph">
    <w:name w:val="paragraph"/>
    <w:basedOn w:val="Normal"/>
    <w:rsid w:val="00C20FD4"/>
    <w:pPr>
      <w:spacing w:before="100" w:beforeAutospacing="1" w:after="100" w:afterAutospacing="1" w:line="240" w:lineRule="auto"/>
    </w:pPr>
    <w:rPr>
      <w:rFonts w:eastAsia="Times New Roman" w:cs="Times New Roman"/>
      <w:szCs w:val="24"/>
    </w:rPr>
  </w:style>
  <w:style w:type="paragraph" w:customStyle="1" w:styleId="Default">
    <w:name w:val="Default"/>
    <w:rsid w:val="00B35786"/>
    <w:pPr>
      <w:autoSpaceDE w:val="0"/>
      <w:autoSpaceDN w:val="0"/>
      <w:adjustRightInd w:val="0"/>
      <w:spacing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05454">
      <w:bodyDiv w:val="1"/>
      <w:marLeft w:val="0"/>
      <w:marRight w:val="0"/>
      <w:marTop w:val="0"/>
      <w:marBottom w:val="0"/>
      <w:divBdr>
        <w:top w:val="none" w:sz="0" w:space="0" w:color="auto"/>
        <w:left w:val="none" w:sz="0" w:space="0" w:color="auto"/>
        <w:bottom w:val="none" w:sz="0" w:space="0" w:color="auto"/>
        <w:right w:val="none" w:sz="0" w:space="0" w:color="auto"/>
      </w:divBdr>
    </w:div>
    <w:div w:id="6703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FA72-9403-47D7-A56B-E10E0FF3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3</Pages>
  <Words>937</Words>
  <Characters>5285</Characters>
  <Application>Microsoft Office Word</Application>
  <DocSecurity>0</DocSecurity>
  <PresentationFormat/>
  <Lines>99</Lines>
  <Paragraphs>35</Paragraphs>
  <ScaleCrop>false</ScaleCrop>
  <HeadingPairs>
    <vt:vector size="2" baseType="variant">
      <vt:variant>
        <vt:lpstr>Title</vt:lpstr>
      </vt:variant>
      <vt:variant>
        <vt:i4>1</vt:i4>
      </vt:variant>
    </vt:vector>
  </HeadingPairs>
  <TitlesOfParts>
    <vt:vector size="1" baseType="lpstr">
      <vt:lpstr>RRC comments.  HOPPS Proposed 2022. (D0910997-2).DOCX</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RRC comments.  HOPPS Proposed 2022. (D0910997-2).DOCX</dc:title>
  <dc:subject>D0910997.DOCX / 2 /font=8</dc:subject>
  <dc:creator>Millman, Diane</dc:creator>
  <cp:keywords/>
  <dc:description/>
  <cp:lastModifiedBy>Millman, Diane</cp:lastModifiedBy>
  <cp:revision>11</cp:revision>
  <dcterms:created xsi:type="dcterms:W3CDTF">2021-09-14T20:05:00Z</dcterms:created>
  <dcterms:modified xsi:type="dcterms:W3CDTF">2021-09-17T15:30:00Z</dcterms:modified>
</cp:coreProperties>
</file>